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FA67"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t>Die Vario Modul Etage</w:t>
      </w:r>
    </w:p>
    <w:p w14:paraId="31824166"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000000"/>
          <w:sz w:val="27"/>
          <w:szCs w:val="27"/>
          <w:lang w:eastAsia="de-DE"/>
        </w:rPr>
        <w:t>Die Vario Modul Etage (90360) ist die perfekte und platzsparende Ergänzung zum großen Stadthaus (90350), um diese um eine oder mehrere Etagen zu ergänzen. Aufgrund der variablen Gestaltung der Innenräume können zusätzliche Vario Modul Etagen sowohl als Ladenzeile, als Keller und Garage oder als Einliegerwohnung gestaltet werden: Ihrer Kreativität sind hierbei keine Grenzen gesetzt :-)</w:t>
      </w:r>
      <w:r w:rsidRPr="000F3300">
        <w:rPr>
          <w:rFonts w:ascii="Helvetica" w:eastAsia="Times New Roman" w:hAnsi="Helvetica" w:cs="Helvetica"/>
          <w:color w:val="E03E2D"/>
          <w:sz w:val="27"/>
          <w:szCs w:val="27"/>
          <w:lang w:eastAsia="de-DE"/>
        </w:rPr>
        <w:br/>
      </w:r>
    </w:p>
    <w:p w14:paraId="255A380B" w14:textId="18FFCEFD"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t>Das Vario Modul Haus:</w:t>
      </w:r>
    </w:p>
    <w:p w14:paraId="1124CB40" w14:textId="436BA9F4"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000000"/>
          <w:sz w:val="27"/>
          <w:szCs w:val="27"/>
          <w:lang w:eastAsia="de-DE"/>
        </w:rPr>
        <w:t>Zudem kann die Vario Modul Etage natürlich auch als eigenständiger Raum z.B</w:t>
      </w:r>
      <w:r>
        <w:rPr>
          <w:rFonts w:ascii="Helvetica" w:eastAsia="Times New Roman" w:hAnsi="Helvetica" w:cs="Helvetica"/>
          <w:color w:val="000000"/>
          <w:sz w:val="27"/>
          <w:szCs w:val="27"/>
          <w:lang w:eastAsia="de-DE"/>
        </w:rPr>
        <w:t>.</w:t>
      </w:r>
      <w:r w:rsidRPr="000F3300">
        <w:rPr>
          <w:rFonts w:ascii="Helvetica" w:eastAsia="Times New Roman" w:hAnsi="Helvetica" w:cs="Helvetica"/>
          <w:color w:val="000000"/>
          <w:sz w:val="27"/>
          <w:szCs w:val="27"/>
          <w:lang w:eastAsia="de-DE"/>
        </w:rPr>
        <w:t xml:space="preserve"> als Klassenraum, Konzertsaal, als Ladenzeile oder als mehrstöckiges Haus, bestehend aus meh</w:t>
      </w:r>
      <w:r>
        <w:rPr>
          <w:rFonts w:ascii="Helvetica" w:eastAsia="Times New Roman" w:hAnsi="Helvetica" w:cs="Helvetica"/>
          <w:color w:val="000000"/>
          <w:sz w:val="27"/>
          <w:szCs w:val="27"/>
          <w:lang w:eastAsia="de-DE"/>
        </w:rPr>
        <w:t>re</w:t>
      </w:r>
      <w:r w:rsidRPr="000F3300">
        <w:rPr>
          <w:rFonts w:ascii="Helvetica" w:eastAsia="Times New Roman" w:hAnsi="Helvetica" w:cs="Helvetica"/>
          <w:color w:val="000000"/>
          <w:sz w:val="27"/>
          <w:szCs w:val="27"/>
          <w:lang w:eastAsia="de-DE"/>
        </w:rPr>
        <w:t>ren Vario Modul Etagen 90260, 90360 oder 90560 aufgebaut und eingerichtet werden.</w:t>
      </w:r>
      <w:r w:rsidRPr="000F3300">
        <w:rPr>
          <w:rFonts w:ascii="Helvetica" w:eastAsia="Times New Roman" w:hAnsi="Helvetica" w:cs="Helvetica"/>
          <w:color w:val="000000"/>
          <w:sz w:val="27"/>
          <w:szCs w:val="27"/>
          <w:lang w:eastAsia="de-DE"/>
        </w:rPr>
        <w:br/>
      </w:r>
    </w:p>
    <w:p w14:paraId="4B961424"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t>Die perfekte Kombination: </w:t>
      </w:r>
      <w:r w:rsidRPr="000F3300">
        <w:rPr>
          <w:rFonts w:ascii="Helvetica" w:eastAsia="Times New Roman" w:hAnsi="Helvetica" w:cs="Helvetica"/>
          <w:color w:val="000000"/>
          <w:sz w:val="27"/>
          <w:szCs w:val="27"/>
          <w:lang w:eastAsia="de-DE"/>
        </w:rPr>
        <w:t>Die in der Breite identische, aber um 10 cm kürzere Vario Modul Etage #90560 kann als Obergeschoss, mit der Vario Modul Etage #90260 als Erdgeschoss, perfekt kombiniert werden. Im Ergebnis entsteht so ein Vario Modul Haus - mit einem zusätzlichen Balkon, siehe Bild.</w:t>
      </w:r>
    </w:p>
    <w:p w14:paraId="578F8444"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000000"/>
          <w:sz w:val="27"/>
          <w:szCs w:val="27"/>
          <w:lang w:eastAsia="de-DE"/>
        </w:rPr>
        <w:t> </w:t>
      </w:r>
    </w:p>
    <w:p w14:paraId="2A9176FA" w14:textId="08AFA0DE" w:rsidR="002D25B3"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t>Beschreibung:</w:t>
      </w:r>
      <w:r w:rsidR="002D25B3">
        <w:rPr>
          <w:rFonts w:ascii="Helvetica" w:eastAsia="Times New Roman" w:hAnsi="Helvetica" w:cs="Helvetica"/>
          <w:color w:val="E03E2D"/>
          <w:sz w:val="27"/>
          <w:szCs w:val="27"/>
          <w:lang w:eastAsia="de-DE"/>
        </w:rPr>
        <w:t xml:space="preserve"> </w:t>
      </w:r>
      <w:r w:rsidR="002D25B3" w:rsidRPr="000F3300">
        <w:rPr>
          <w:rFonts w:ascii="Helvetica" w:eastAsia="Times New Roman" w:hAnsi="Helvetica" w:cs="Helvetica"/>
          <w:color w:val="E03E2D"/>
          <w:sz w:val="27"/>
          <w:szCs w:val="27"/>
          <w:lang w:eastAsia="de-DE"/>
        </w:rPr>
        <w:t>Die Vario Modul Etage: Ein Konzept - Drei Varianten:</w:t>
      </w:r>
    </w:p>
    <w:p w14:paraId="2B37172A" w14:textId="77777777" w:rsidR="002D25B3" w:rsidRDefault="002D25B3" w:rsidP="000F3300">
      <w:pPr>
        <w:shd w:val="clear" w:color="auto" w:fill="FFFFFF"/>
        <w:spacing w:after="0" w:line="240" w:lineRule="auto"/>
        <w:rPr>
          <w:rFonts w:ascii="Helvetica" w:eastAsia="Times New Roman" w:hAnsi="Helvetica" w:cs="Helvetica"/>
          <w:color w:val="777777"/>
          <w:sz w:val="27"/>
          <w:szCs w:val="27"/>
          <w:lang w:eastAsia="de-DE"/>
        </w:rPr>
      </w:pPr>
    </w:p>
    <w:p w14:paraId="0E72486C" w14:textId="6A2F39D6"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777777"/>
          <w:sz w:val="27"/>
          <w:szCs w:val="27"/>
          <w:lang w:eastAsia="de-DE"/>
        </w:rPr>
        <w:t>Die</w:t>
      </w:r>
      <w:r w:rsidR="00F303E4">
        <w:rPr>
          <w:rFonts w:ascii="Helvetica" w:eastAsia="Times New Roman" w:hAnsi="Helvetica" w:cs="Helvetica"/>
          <w:color w:val="777777"/>
          <w:sz w:val="27"/>
          <w:szCs w:val="27"/>
          <w:lang w:eastAsia="de-DE"/>
        </w:rPr>
        <w:t xml:space="preserve"> </w:t>
      </w:r>
      <w:r w:rsidRPr="000F3300">
        <w:rPr>
          <w:rFonts w:ascii="Helvetica" w:eastAsia="Times New Roman" w:hAnsi="Helvetica" w:cs="Helvetica"/>
          <w:color w:val="777777"/>
          <w:sz w:val="27"/>
          <w:szCs w:val="27"/>
          <w:lang w:eastAsia="de-DE"/>
        </w:rPr>
        <w:t>"Vario Modul Etage" bietet eine Raumhöhe von 28 cm. Die Aufteilung des Innenraums kann mittels frei positionierbaren Zwischenwänden nach Belieben gestaltet werden. Alle Räume sind von vorne zugänglich und werden nicht durch eine Fassadenfront verdeckt.</w:t>
      </w:r>
    </w:p>
    <w:p w14:paraId="515105D7"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p>
    <w:tbl>
      <w:tblPr>
        <w:tblW w:w="9480" w:type="dxa"/>
        <w:tblCellMar>
          <w:left w:w="70" w:type="dxa"/>
          <w:right w:w="70" w:type="dxa"/>
        </w:tblCellMar>
        <w:tblLook w:val="04A0" w:firstRow="1" w:lastRow="0" w:firstColumn="1" w:lastColumn="0" w:noHBand="0" w:noVBand="1"/>
      </w:tblPr>
      <w:tblGrid>
        <w:gridCol w:w="1486"/>
        <w:gridCol w:w="5094"/>
        <w:gridCol w:w="2754"/>
        <w:gridCol w:w="146"/>
      </w:tblGrid>
      <w:tr w:rsidR="00BE1046" w:rsidRPr="00BE1046" w14:paraId="5CCD5B4F" w14:textId="77777777" w:rsidTr="00BE1046">
        <w:trPr>
          <w:gridAfter w:val="1"/>
          <w:wAfter w:w="11" w:type="dxa"/>
          <w:trHeight w:val="636"/>
        </w:trPr>
        <w:tc>
          <w:tcPr>
            <w:tcW w:w="1518" w:type="dxa"/>
            <w:tcBorders>
              <w:top w:val="single" w:sz="4" w:space="0" w:color="000000"/>
              <w:left w:val="single" w:sz="4" w:space="0" w:color="000000"/>
              <w:bottom w:val="single" w:sz="8" w:space="0" w:color="BFBFBF"/>
              <w:right w:val="single" w:sz="8" w:space="0" w:color="BFBFBF"/>
            </w:tcBorders>
            <w:shd w:val="clear" w:color="auto" w:fill="auto"/>
            <w:vAlign w:val="center"/>
            <w:hideMark/>
          </w:tcPr>
          <w:p w14:paraId="2FEB6625" w14:textId="77777777" w:rsidR="00BE1046" w:rsidRPr="00BE1046" w:rsidRDefault="00BE1046" w:rsidP="00BE1046">
            <w:pPr>
              <w:spacing w:after="0" w:line="240" w:lineRule="auto"/>
              <w:jc w:val="center"/>
              <w:rPr>
                <w:rFonts w:ascii="Arial" w:eastAsia="Times New Roman" w:hAnsi="Arial" w:cs="Arial"/>
                <w:b/>
                <w:bCs/>
                <w:color w:val="000000"/>
                <w:sz w:val="24"/>
                <w:szCs w:val="24"/>
                <w:lang w:eastAsia="de-DE"/>
              </w:rPr>
            </w:pPr>
            <w:r w:rsidRPr="00BE1046">
              <w:rPr>
                <w:rFonts w:ascii="Arial" w:eastAsia="Times New Roman" w:hAnsi="Arial" w:cs="Arial"/>
                <w:b/>
                <w:bCs/>
                <w:color w:val="000000"/>
                <w:sz w:val="24"/>
                <w:szCs w:val="24"/>
                <w:lang w:eastAsia="de-DE"/>
              </w:rPr>
              <w:t>Artikel-Nr.</w:t>
            </w:r>
          </w:p>
        </w:tc>
        <w:tc>
          <w:tcPr>
            <w:tcW w:w="5291" w:type="dxa"/>
            <w:tcBorders>
              <w:top w:val="single" w:sz="4" w:space="0" w:color="000000"/>
              <w:left w:val="nil"/>
              <w:bottom w:val="single" w:sz="8" w:space="0" w:color="BFBFBF"/>
              <w:right w:val="single" w:sz="8" w:space="0" w:color="BFBFBF"/>
            </w:tcBorders>
            <w:shd w:val="clear" w:color="auto" w:fill="auto"/>
            <w:vAlign w:val="center"/>
            <w:hideMark/>
          </w:tcPr>
          <w:p w14:paraId="74BA7407" w14:textId="77777777" w:rsidR="00BE1046" w:rsidRPr="00BE1046" w:rsidRDefault="00BE1046" w:rsidP="00BE1046">
            <w:pPr>
              <w:spacing w:after="0" w:line="240" w:lineRule="auto"/>
              <w:rPr>
                <w:rFonts w:ascii="Arial" w:eastAsia="Times New Roman" w:hAnsi="Arial" w:cs="Arial"/>
                <w:b/>
                <w:bCs/>
                <w:color w:val="000000"/>
                <w:sz w:val="24"/>
                <w:szCs w:val="24"/>
                <w:lang w:eastAsia="de-DE"/>
              </w:rPr>
            </w:pPr>
            <w:proofErr w:type="spellStart"/>
            <w:r w:rsidRPr="00BE1046">
              <w:rPr>
                <w:rFonts w:ascii="Arial" w:eastAsia="Times New Roman" w:hAnsi="Arial" w:cs="Arial"/>
                <w:b/>
                <w:bCs/>
                <w:color w:val="000000"/>
                <w:sz w:val="24"/>
                <w:szCs w:val="24"/>
                <w:lang w:val="en-US" w:eastAsia="de-DE"/>
              </w:rPr>
              <w:t>Vario</w:t>
            </w:r>
            <w:proofErr w:type="spellEnd"/>
            <w:r w:rsidRPr="00BE1046">
              <w:rPr>
                <w:rFonts w:ascii="Arial" w:eastAsia="Times New Roman" w:hAnsi="Arial" w:cs="Arial"/>
                <w:b/>
                <w:bCs/>
                <w:color w:val="000000"/>
                <w:sz w:val="24"/>
                <w:szCs w:val="24"/>
                <w:lang w:val="en-US" w:eastAsia="de-DE"/>
              </w:rPr>
              <w:t xml:space="preserve"> Modul </w:t>
            </w:r>
            <w:proofErr w:type="spellStart"/>
            <w:r w:rsidRPr="00BE1046">
              <w:rPr>
                <w:rFonts w:ascii="Arial" w:eastAsia="Times New Roman" w:hAnsi="Arial" w:cs="Arial"/>
                <w:b/>
                <w:bCs/>
                <w:color w:val="000000"/>
                <w:sz w:val="24"/>
                <w:szCs w:val="24"/>
                <w:lang w:val="en-US" w:eastAsia="de-DE"/>
              </w:rPr>
              <w:t>Etage</w:t>
            </w:r>
            <w:proofErr w:type="spellEnd"/>
          </w:p>
        </w:tc>
        <w:tc>
          <w:tcPr>
            <w:tcW w:w="2660" w:type="dxa"/>
            <w:tcBorders>
              <w:top w:val="single" w:sz="4" w:space="0" w:color="000000"/>
              <w:left w:val="nil"/>
              <w:bottom w:val="single" w:sz="8" w:space="0" w:color="BFBFBF"/>
              <w:right w:val="single" w:sz="4" w:space="0" w:color="000000"/>
            </w:tcBorders>
            <w:shd w:val="clear" w:color="auto" w:fill="auto"/>
            <w:vAlign w:val="center"/>
            <w:hideMark/>
          </w:tcPr>
          <w:p w14:paraId="30022189" w14:textId="77777777" w:rsidR="00BE1046" w:rsidRPr="00BE1046" w:rsidRDefault="00BE1046" w:rsidP="00BE1046">
            <w:pPr>
              <w:spacing w:after="0" w:line="240" w:lineRule="auto"/>
              <w:jc w:val="center"/>
              <w:rPr>
                <w:rFonts w:ascii="Arial" w:eastAsia="Times New Roman" w:hAnsi="Arial" w:cs="Arial"/>
                <w:b/>
                <w:bCs/>
                <w:color w:val="000000"/>
                <w:sz w:val="24"/>
                <w:szCs w:val="24"/>
                <w:lang w:eastAsia="de-DE"/>
              </w:rPr>
            </w:pPr>
            <w:r w:rsidRPr="00BE1046">
              <w:rPr>
                <w:rFonts w:ascii="Arial" w:eastAsia="Times New Roman" w:hAnsi="Arial" w:cs="Arial"/>
                <w:b/>
                <w:bCs/>
                <w:color w:val="000000"/>
                <w:sz w:val="24"/>
                <w:szCs w:val="24"/>
                <w:lang w:eastAsia="de-DE"/>
              </w:rPr>
              <w:t>Abmessungen (</w:t>
            </w:r>
            <w:proofErr w:type="spellStart"/>
            <w:r w:rsidRPr="00BE1046">
              <w:rPr>
                <w:rFonts w:ascii="Arial" w:eastAsia="Times New Roman" w:hAnsi="Arial" w:cs="Arial"/>
                <w:b/>
                <w:bCs/>
                <w:color w:val="000000"/>
                <w:sz w:val="24"/>
                <w:szCs w:val="24"/>
                <w:lang w:eastAsia="de-DE"/>
              </w:rPr>
              <w:t>LxHxT</w:t>
            </w:r>
            <w:proofErr w:type="spellEnd"/>
            <w:r w:rsidRPr="00BE1046">
              <w:rPr>
                <w:rFonts w:ascii="Arial" w:eastAsia="Times New Roman" w:hAnsi="Arial" w:cs="Arial"/>
                <w:b/>
                <w:bCs/>
                <w:color w:val="000000"/>
                <w:sz w:val="24"/>
                <w:szCs w:val="24"/>
                <w:lang w:eastAsia="de-DE"/>
              </w:rPr>
              <w:t>)</w:t>
            </w:r>
          </w:p>
        </w:tc>
      </w:tr>
      <w:tr w:rsidR="00BE1046" w:rsidRPr="00BE1046" w14:paraId="22EA4BD3" w14:textId="77777777" w:rsidTr="00BE1046">
        <w:trPr>
          <w:gridAfter w:val="1"/>
          <w:wAfter w:w="11" w:type="dxa"/>
          <w:trHeight w:val="504"/>
        </w:trPr>
        <w:tc>
          <w:tcPr>
            <w:tcW w:w="1518" w:type="dxa"/>
            <w:tcBorders>
              <w:top w:val="nil"/>
              <w:left w:val="single" w:sz="4" w:space="0" w:color="000000"/>
              <w:bottom w:val="single" w:sz="8" w:space="0" w:color="BFBFBF"/>
              <w:right w:val="single" w:sz="8" w:space="0" w:color="BFBFBF"/>
            </w:tcBorders>
            <w:shd w:val="clear" w:color="000000" w:fill="F2F2F2"/>
            <w:vAlign w:val="center"/>
            <w:hideMark/>
          </w:tcPr>
          <w:p w14:paraId="4D34DE09"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MM-90260</w:t>
            </w:r>
          </w:p>
        </w:tc>
        <w:tc>
          <w:tcPr>
            <w:tcW w:w="5291" w:type="dxa"/>
            <w:tcBorders>
              <w:top w:val="nil"/>
              <w:left w:val="nil"/>
              <w:bottom w:val="single" w:sz="8" w:space="0" w:color="BFBFBF"/>
              <w:right w:val="single" w:sz="8" w:space="0" w:color="BFBFBF"/>
            </w:tcBorders>
            <w:shd w:val="clear" w:color="000000" w:fill="F2F2F2"/>
            <w:vAlign w:val="center"/>
            <w:hideMark/>
          </w:tcPr>
          <w:p w14:paraId="0036CE2C" w14:textId="77777777" w:rsidR="00BE1046" w:rsidRPr="00BE1046" w:rsidRDefault="00BE1046" w:rsidP="00BE1046">
            <w:pPr>
              <w:spacing w:after="0" w:line="240" w:lineRule="auto"/>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passend zur Villa Tara (MM-90250)</w:t>
            </w:r>
          </w:p>
        </w:tc>
        <w:tc>
          <w:tcPr>
            <w:tcW w:w="2660" w:type="dxa"/>
            <w:tcBorders>
              <w:top w:val="nil"/>
              <w:left w:val="nil"/>
              <w:bottom w:val="single" w:sz="8" w:space="0" w:color="BFBFBF"/>
              <w:right w:val="single" w:sz="4" w:space="0" w:color="000000"/>
            </w:tcBorders>
            <w:shd w:val="clear" w:color="000000" w:fill="F2F2F2"/>
            <w:vAlign w:val="center"/>
            <w:hideMark/>
          </w:tcPr>
          <w:p w14:paraId="51902BB9"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115 x 29,6 x 38 cm</w:t>
            </w:r>
          </w:p>
        </w:tc>
      </w:tr>
      <w:tr w:rsidR="00BE1046" w:rsidRPr="00BE1046" w14:paraId="24878C5D" w14:textId="77777777" w:rsidTr="00BE1046">
        <w:trPr>
          <w:gridAfter w:val="1"/>
          <w:wAfter w:w="11" w:type="dxa"/>
          <w:trHeight w:val="588"/>
        </w:trPr>
        <w:tc>
          <w:tcPr>
            <w:tcW w:w="1518" w:type="dxa"/>
            <w:tcBorders>
              <w:top w:val="nil"/>
              <w:left w:val="single" w:sz="4" w:space="0" w:color="000000"/>
              <w:bottom w:val="single" w:sz="8" w:space="0" w:color="BFBFBF"/>
              <w:right w:val="single" w:sz="8" w:space="0" w:color="BFBFBF"/>
            </w:tcBorders>
            <w:shd w:val="clear" w:color="auto" w:fill="auto"/>
            <w:vAlign w:val="center"/>
            <w:hideMark/>
          </w:tcPr>
          <w:p w14:paraId="116BA9EF"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MM-90360</w:t>
            </w:r>
          </w:p>
        </w:tc>
        <w:tc>
          <w:tcPr>
            <w:tcW w:w="5291" w:type="dxa"/>
            <w:tcBorders>
              <w:top w:val="nil"/>
              <w:left w:val="nil"/>
              <w:bottom w:val="single" w:sz="8" w:space="0" w:color="BFBFBF"/>
              <w:right w:val="single" w:sz="8" w:space="0" w:color="BFBFBF"/>
            </w:tcBorders>
            <w:shd w:val="clear" w:color="auto" w:fill="auto"/>
            <w:vAlign w:val="center"/>
            <w:hideMark/>
          </w:tcPr>
          <w:p w14:paraId="6A62E5DA" w14:textId="77777777" w:rsidR="00BE1046" w:rsidRPr="00BE1046" w:rsidRDefault="00BE1046" w:rsidP="00BE1046">
            <w:pPr>
              <w:spacing w:after="0" w:line="240" w:lineRule="auto"/>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passend zum großen Stadthaus (MM-90350)</w:t>
            </w:r>
          </w:p>
        </w:tc>
        <w:tc>
          <w:tcPr>
            <w:tcW w:w="2660" w:type="dxa"/>
            <w:tcBorders>
              <w:top w:val="nil"/>
              <w:left w:val="nil"/>
              <w:bottom w:val="single" w:sz="8" w:space="0" w:color="BFBFBF"/>
              <w:right w:val="single" w:sz="4" w:space="0" w:color="000000"/>
            </w:tcBorders>
            <w:shd w:val="clear" w:color="auto" w:fill="auto"/>
            <w:vAlign w:val="center"/>
            <w:hideMark/>
          </w:tcPr>
          <w:p w14:paraId="6F18C697"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126 x 29,6 x 34 cm</w:t>
            </w:r>
          </w:p>
        </w:tc>
      </w:tr>
      <w:tr w:rsidR="00BE1046" w:rsidRPr="00BE1046" w14:paraId="63A2E99A" w14:textId="77777777" w:rsidTr="00BE1046">
        <w:trPr>
          <w:gridAfter w:val="1"/>
          <w:wAfter w:w="11" w:type="dxa"/>
          <w:trHeight w:val="1188"/>
        </w:trPr>
        <w:tc>
          <w:tcPr>
            <w:tcW w:w="1518" w:type="dxa"/>
            <w:tcBorders>
              <w:top w:val="nil"/>
              <w:left w:val="single" w:sz="4" w:space="0" w:color="000000"/>
              <w:bottom w:val="single" w:sz="8" w:space="0" w:color="BFBFBF"/>
              <w:right w:val="single" w:sz="8" w:space="0" w:color="BFBFBF"/>
            </w:tcBorders>
            <w:shd w:val="clear" w:color="000000" w:fill="F2F2F2"/>
            <w:vAlign w:val="center"/>
            <w:hideMark/>
          </w:tcPr>
          <w:p w14:paraId="7F2088D9"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MM-90560</w:t>
            </w:r>
          </w:p>
        </w:tc>
        <w:tc>
          <w:tcPr>
            <w:tcW w:w="5291" w:type="dxa"/>
            <w:tcBorders>
              <w:top w:val="nil"/>
              <w:left w:val="nil"/>
              <w:bottom w:val="single" w:sz="8" w:space="0" w:color="BFBFBF"/>
              <w:right w:val="single" w:sz="8" w:space="0" w:color="BFBFBF"/>
            </w:tcBorders>
            <w:shd w:val="clear" w:color="000000" w:fill="F2F2F2"/>
            <w:vAlign w:val="center"/>
            <w:hideMark/>
          </w:tcPr>
          <w:p w14:paraId="1E2EEE76" w14:textId="77777777" w:rsidR="00BE1046" w:rsidRPr="00BE1046" w:rsidRDefault="00BE1046" w:rsidP="00BE1046">
            <w:pPr>
              <w:spacing w:after="0" w:line="240" w:lineRule="auto"/>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 xml:space="preserve">passend zum </w:t>
            </w:r>
            <w:proofErr w:type="spellStart"/>
            <w:r w:rsidRPr="00BE1046">
              <w:rPr>
                <w:rFonts w:ascii="Arial" w:eastAsia="Times New Roman" w:hAnsi="Arial" w:cs="Arial"/>
                <w:color w:val="000000"/>
                <w:sz w:val="26"/>
                <w:szCs w:val="26"/>
                <w:lang w:eastAsia="de-DE"/>
              </w:rPr>
              <w:t>Wandhaus</w:t>
            </w:r>
            <w:proofErr w:type="spellEnd"/>
            <w:r w:rsidRPr="00BE1046">
              <w:rPr>
                <w:rFonts w:ascii="Arial" w:eastAsia="Times New Roman" w:hAnsi="Arial" w:cs="Arial"/>
                <w:color w:val="000000"/>
                <w:sz w:val="26"/>
                <w:szCs w:val="26"/>
                <w:lang w:eastAsia="de-DE"/>
              </w:rPr>
              <w:t xml:space="preserve"> (MM-90550), alternativ auch als Obergeschoss zur Vario Modul Etage MM-90260 einsetzbar.</w:t>
            </w:r>
          </w:p>
        </w:tc>
        <w:tc>
          <w:tcPr>
            <w:tcW w:w="2660" w:type="dxa"/>
            <w:tcBorders>
              <w:top w:val="nil"/>
              <w:left w:val="nil"/>
              <w:bottom w:val="single" w:sz="8" w:space="0" w:color="BFBFBF"/>
              <w:right w:val="single" w:sz="4" w:space="0" w:color="000000"/>
            </w:tcBorders>
            <w:shd w:val="clear" w:color="000000" w:fill="F2F2F2"/>
            <w:vAlign w:val="center"/>
            <w:hideMark/>
          </w:tcPr>
          <w:p w14:paraId="097EE1A3"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105 x 29,6 x 38 cm</w:t>
            </w:r>
          </w:p>
        </w:tc>
      </w:tr>
      <w:tr w:rsidR="00BE1046" w:rsidRPr="00BE1046" w14:paraId="440346DF" w14:textId="77777777" w:rsidTr="00BE1046">
        <w:trPr>
          <w:gridAfter w:val="1"/>
          <w:wAfter w:w="11" w:type="dxa"/>
          <w:trHeight w:val="348"/>
        </w:trPr>
        <w:tc>
          <w:tcPr>
            <w:tcW w:w="1518" w:type="dxa"/>
            <w:tcBorders>
              <w:top w:val="nil"/>
              <w:left w:val="single" w:sz="4" w:space="0" w:color="000000"/>
              <w:bottom w:val="single" w:sz="8" w:space="0" w:color="BFBFBF"/>
              <w:right w:val="single" w:sz="8" w:space="0" w:color="BFBFBF"/>
            </w:tcBorders>
            <w:shd w:val="clear" w:color="auto" w:fill="auto"/>
            <w:vAlign w:val="center"/>
            <w:hideMark/>
          </w:tcPr>
          <w:p w14:paraId="7BE8AC68"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 </w:t>
            </w:r>
          </w:p>
        </w:tc>
        <w:tc>
          <w:tcPr>
            <w:tcW w:w="5291" w:type="dxa"/>
            <w:tcBorders>
              <w:top w:val="nil"/>
              <w:left w:val="nil"/>
              <w:bottom w:val="single" w:sz="8" w:space="0" w:color="BFBFBF"/>
              <w:right w:val="single" w:sz="8" w:space="0" w:color="BFBFBF"/>
            </w:tcBorders>
            <w:shd w:val="clear" w:color="auto" w:fill="auto"/>
            <w:vAlign w:val="center"/>
            <w:hideMark/>
          </w:tcPr>
          <w:p w14:paraId="282B0E77" w14:textId="77777777" w:rsidR="00BE1046" w:rsidRPr="00BE1046" w:rsidRDefault="00BE1046" w:rsidP="00BE1046">
            <w:pPr>
              <w:spacing w:after="0" w:line="240" w:lineRule="auto"/>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 </w:t>
            </w:r>
          </w:p>
        </w:tc>
        <w:tc>
          <w:tcPr>
            <w:tcW w:w="2660" w:type="dxa"/>
            <w:tcBorders>
              <w:top w:val="nil"/>
              <w:left w:val="nil"/>
              <w:bottom w:val="single" w:sz="8" w:space="0" w:color="BFBFBF"/>
              <w:right w:val="single" w:sz="4" w:space="0" w:color="000000"/>
            </w:tcBorders>
            <w:shd w:val="clear" w:color="auto" w:fill="auto"/>
            <w:vAlign w:val="center"/>
            <w:hideMark/>
          </w:tcPr>
          <w:p w14:paraId="16D6A84D" w14:textId="77777777" w:rsidR="00BE1046" w:rsidRPr="00BE1046" w:rsidRDefault="00BE1046" w:rsidP="00BE1046">
            <w:pPr>
              <w:spacing w:after="0" w:line="240" w:lineRule="auto"/>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 </w:t>
            </w:r>
          </w:p>
        </w:tc>
      </w:tr>
      <w:tr w:rsidR="00BE1046" w:rsidRPr="00BE1046" w14:paraId="25C14299" w14:textId="77777777" w:rsidTr="00BE1046">
        <w:trPr>
          <w:gridAfter w:val="1"/>
          <w:wAfter w:w="11" w:type="dxa"/>
          <w:trHeight w:val="408"/>
        </w:trPr>
        <w:tc>
          <w:tcPr>
            <w:tcW w:w="1518" w:type="dxa"/>
            <w:vMerge w:val="restart"/>
            <w:tcBorders>
              <w:top w:val="nil"/>
              <w:left w:val="single" w:sz="4" w:space="0" w:color="000000"/>
              <w:bottom w:val="single" w:sz="8" w:space="0" w:color="BFBFBF"/>
              <w:right w:val="single" w:sz="8" w:space="0" w:color="BFBFBF"/>
            </w:tcBorders>
            <w:shd w:val="clear" w:color="000000" w:fill="F2F2F2"/>
            <w:vAlign w:val="center"/>
            <w:hideMark/>
          </w:tcPr>
          <w:p w14:paraId="4CC2BBFE"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MM-90120</w:t>
            </w:r>
          </w:p>
        </w:tc>
        <w:tc>
          <w:tcPr>
            <w:tcW w:w="5291" w:type="dxa"/>
            <w:vMerge w:val="restart"/>
            <w:tcBorders>
              <w:top w:val="nil"/>
              <w:left w:val="single" w:sz="8" w:space="0" w:color="BFBFBF"/>
              <w:bottom w:val="single" w:sz="8" w:space="0" w:color="BFBFBF"/>
              <w:right w:val="single" w:sz="8" w:space="0" w:color="BFBFBF"/>
            </w:tcBorders>
            <w:shd w:val="clear" w:color="000000" w:fill="F2F2F2"/>
            <w:vAlign w:val="center"/>
            <w:hideMark/>
          </w:tcPr>
          <w:p w14:paraId="65B2D716" w14:textId="77777777" w:rsidR="00BE1046" w:rsidRPr="00BE1046" w:rsidRDefault="00BE1046" w:rsidP="00BE1046">
            <w:pPr>
              <w:spacing w:after="0" w:line="240" w:lineRule="auto"/>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Zwischenwand für MM-90360 mit Tür-ausschnitt für die Paneel-Tür (MM-60070).</w:t>
            </w:r>
          </w:p>
        </w:tc>
        <w:tc>
          <w:tcPr>
            <w:tcW w:w="2660" w:type="dxa"/>
            <w:vMerge w:val="restart"/>
            <w:tcBorders>
              <w:top w:val="nil"/>
              <w:left w:val="single" w:sz="8" w:space="0" w:color="BFBFBF"/>
              <w:bottom w:val="single" w:sz="8" w:space="0" w:color="BFBFBF"/>
              <w:right w:val="single" w:sz="4" w:space="0" w:color="000000"/>
            </w:tcBorders>
            <w:shd w:val="clear" w:color="000000" w:fill="F2F2F2"/>
            <w:vAlign w:val="center"/>
            <w:hideMark/>
          </w:tcPr>
          <w:p w14:paraId="18F262B4"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29,6 x 28,0 x 0,9 cm</w:t>
            </w:r>
          </w:p>
        </w:tc>
      </w:tr>
      <w:tr w:rsidR="00BE1046" w:rsidRPr="00BE1046" w14:paraId="2EE72B29" w14:textId="77777777" w:rsidTr="00BE1046">
        <w:trPr>
          <w:trHeight w:val="624"/>
        </w:trPr>
        <w:tc>
          <w:tcPr>
            <w:tcW w:w="1518" w:type="dxa"/>
            <w:vMerge/>
            <w:tcBorders>
              <w:top w:val="nil"/>
              <w:left w:val="single" w:sz="4" w:space="0" w:color="000000"/>
              <w:bottom w:val="single" w:sz="8" w:space="0" w:color="BFBFBF"/>
              <w:right w:val="single" w:sz="8" w:space="0" w:color="BFBFBF"/>
            </w:tcBorders>
            <w:vAlign w:val="center"/>
            <w:hideMark/>
          </w:tcPr>
          <w:p w14:paraId="0224ABB2" w14:textId="77777777" w:rsidR="00BE1046" w:rsidRPr="00BE1046" w:rsidRDefault="00BE1046" w:rsidP="00BE1046">
            <w:pPr>
              <w:spacing w:after="0" w:line="240" w:lineRule="auto"/>
              <w:rPr>
                <w:rFonts w:ascii="Arial" w:eastAsia="Times New Roman" w:hAnsi="Arial" w:cs="Arial"/>
                <w:color w:val="000000"/>
                <w:sz w:val="26"/>
                <w:szCs w:val="26"/>
                <w:lang w:eastAsia="de-DE"/>
              </w:rPr>
            </w:pPr>
          </w:p>
        </w:tc>
        <w:tc>
          <w:tcPr>
            <w:tcW w:w="5291" w:type="dxa"/>
            <w:vMerge/>
            <w:tcBorders>
              <w:top w:val="nil"/>
              <w:left w:val="single" w:sz="8" w:space="0" w:color="BFBFBF"/>
              <w:bottom w:val="single" w:sz="8" w:space="0" w:color="BFBFBF"/>
              <w:right w:val="single" w:sz="8" w:space="0" w:color="BFBFBF"/>
            </w:tcBorders>
            <w:vAlign w:val="center"/>
            <w:hideMark/>
          </w:tcPr>
          <w:p w14:paraId="53DB8369" w14:textId="77777777" w:rsidR="00BE1046" w:rsidRPr="00BE1046" w:rsidRDefault="00BE1046" w:rsidP="00BE1046">
            <w:pPr>
              <w:spacing w:after="0" w:line="240" w:lineRule="auto"/>
              <w:rPr>
                <w:rFonts w:ascii="Arial" w:eastAsia="Times New Roman" w:hAnsi="Arial" w:cs="Arial"/>
                <w:color w:val="000000"/>
                <w:sz w:val="26"/>
                <w:szCs w:val="26"/>
                <w:lang w:eastAsia="de-DE"/>
              </w:rPr>
            </w:pPr>
          </w:p>
        </w:tc>
        <w:tc>
          <w:tcPr>
            <w:tcW w:w="2660" w:type="dxa"/>
            <w:vMerge/>
            <w:tcBorders>
              <w:top w:val="nil"/>
              <w:left w:val="single" w:sz="8" w:space="0" w:color="BFBFBF"/>
              <w:bottom w:val="single" w:sz="8" w:space="0" w:color="BFBFBF"/>
              <w:right w:val="single" w:sz="4" w:space="0" w:color="000000"/>
            </w:tcBorders>
            <w:vAlign w:val="center"/>
            <w:hideMark/>
          </w:tcPr>
          <w:p w14:paraId="274D3262" w14:textId="77777777" w:rsidR="00BE1046" w:rsidRPr="00BE1046" w:rsidRDefault="00BE1046" w:rsidP="00BE1046">
            <w:pPr>
              <w:spacing w:after="0" w:line="240" w:lineRule="auto"/>
              <w:rPr>
                <w:rFonts w:ascii="Arial" w:eastAsia="Times New Roman" w:hAnsi="Arial" w:cs="Arial"/>
                <w:color w:val="000000"/>
                <w:sz w:val="26"/>
                <w:szCs w:val="26"/>
                <w:lang w:eastAsia="de-DE"/>
              </w:rPr>
            </w:pPr>
          </w:p>
        </w:tc>
        <w:tc>
          <w:tcPr>
            <w:tcW w:w="11" w:type="dxa"/>
            <w:tcBorders>
              <w:top w:val="nil"/>
              <w:left w:val="nil"/>
              <w:bottom w:val="nil"/>
              <w:right w:val="nil"/>
            </w:tcBorders>
            <w:shd w:val="clear" w:color="auto" w:fill="auto"/>
            <w:noWrap/>
            <w:vAlign w:val="bottom"/>
            <w:hideMark/>
          </w:tcPr>
          <w:p w14:paraId="57929EE9"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p>
        </w:tc>
      </w:tr>
      <w:tr w:rsidR="00BE1046" w:rsidRPr="00BE1046" w14:paraId="50FE87BD" w14:textId="77777777" w:rsidTr="00BE1046">
        <w:trPr>
          <w:trHeight w:val="288"/>
        </w:trPr>
        <w:tc>
          <w:tcPr>
            <w:tcW w:w="1518" w:type="dxa"/>
            <w:vMerge w:val="restart"/>
            <w:tcBorders>
              <w:top w:val="nil"/>
              <w:left w:val="single" w:sz="4" w:space="0" w:color="000000"/>
              <w:bottom w:val="single" w:sz="4" w:space="0" w:color="000000"/>
              <w:right w:val="single" w:sz="8" w:space="0" w:color="BFBFBF"/>
            </w:tcBorders>
            <w:shd w:val="clear" w:color="auto" w:fill="auto"/>
            <w:vAlign w:val="center"/>
            <w:hideMark/>
          </w:tcPr>
          <w:p w14:paraId="756F878D"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MM-90270</w:t>
            </w:r>
          </w:p>
        </w:tc>
        <w:tc>
          <w:tcPr>
            <w:tcW w:w="5291" w:type="dxa"/>
            <w:vMerge w:val="restart"/>
            <w:tcBorders>
              <w:top w:val="nil"/>
              <w:left w:val="single" w:sz="8" w:space="0" w:color="BFBFBF"/>
              <w:bottom w:val="single" w:sz="4" w:space="0" w:color="000000"/>
              <w:right w:val="single" w:sz="8" w:space="0" w:color="BFBFBF"/>
            </w:tcBorders>
            <w:shd w:val="clear" w:color="auto" w:fill="auto"/>
            <w:vAlign w:val="center"/>
            <w:hideMark/>
          </w:tcPr>
          <w:p w14:paraId="52B02D40" w14:textId="77777777" w:rsidR="00BE1046" w:rsidRPr="00BE1046" w:rsidRDefault="00BE1046" w:rsidP="00BE1046">
            <w:pPr>
              <w:spacing w:after="0" w:line="240" w:lineRule="auto"/>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Zwischenwand für MM-90260 und MM-90560, mit Türausschnitt für die Paneel-Tür (MM-60070).</w:t>
            </w:r>
          </w:p>
        </w:tc>
        <w:tc>
          <w:tcPr>
            <w:tcW w:w="2660" w:type="dxa"/>
            <w:vMerge w:val="restart"/>
            <w:tcBorders>
              <w:top w:val="nil"/>
              <w:left w:val="single" w:sz="8" w:space="0" w:color="BFBFBF"/>
              <w:bottom w:val="single" w:sz="4" w:space="0" w:color="000000"/>
              <w:right w:val="single" w:sz="4" w:space="0" w:color="000000"/>
            </w:tcBorders>
            <w:shd w:val="clear" w:color="auto" w:fill="auto"/>
            <w:vAlign w:val="center"/>
            <w:hideMark/>
          </w:tcPr>
          <w:p w14:paraId="4BC4C1FF"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r w:rsidRPr="00BE1046">
              <w:rPr>
                <w:rFonts w:ascii="Arial" w:eastAsia="Times New Roman" w:hAnsi="Arial" w:cs="Arial"/>
                <w:color w:val="000000"/>
                <w:sz w:val="26"/>
                <w:szCs w:val="26"/>
                <w:lang w:eastAsia="de-DE"/>
              </w:rPr>
              <w:t>33,6 x 28,0 x 1,0 cm</w:t>
            </w:r>
          </w:p>
        </w:tc>
        <w:tc>
          <w:tcPr>
            <w:tcW w:w="11" w:type="dxa"/>
            <w:vAlign w:val="center"/>
            <w:hideMark/>
          </w:tcPr>
          <w:p w14:paraId="565333FE" w14:textId="77777777" w:rsidR="00BE1046" w:rsidRPr="00BE1046" w:rsidRDefault="00BE1046" w:rsidP="00BE1046">
            <w:pPr>
              <w:spacing w:after="0" w:line="240" w:lineRule="auto"/>
              <w:rPr>
                <w:rFonts w:ascii="Times New Roman" w:eastAsia="Times New Roman" w:hAnsi="Times New Roman" w:cs="Times New Roman"/>
                <w:sz w:val="20"/>
                <w:szCs w:val="20"/>
                <w:lang w:eastAsia="de-DE"/>
              </w:rPr>
            </w:pPr>
          </w:p>
        </w:tc>
      </w:tr>
      <w:tr w:rsidR="00BE1046" w:rsidRPr="00BE1046" w14:paraId="5B54E699" w14:textId="77777777" w:rsidTr="00BE1046">
        <w:trPr>
          <w:trHeight w:val="900"/>
        </w:trPr>
        <w:tc>
          <w:tcPr>
            <w:tcW w:w="1518" w:type="dxa"/>
            <w:vMerge/>
            <w:tcBorders>
              <w:top w:val="nil"/>
              <w:left w:val="single" w:sz="4" w:space="0" w:color="000000"/>
              <w:bottom w:val="single" w:sz="4" w:space="0" w:color="000000"/>
              <w:right w:val="single" w:sz="8" w:space="0" w:color="BFBFBF"/>
            </w:tcBorders>
            <w:vAlign w:val="center"/>
            <w:hideMark/>
          </w:tcPr>
          <w:p w14:paraId="4FAA5026" w14:textId="77777777" w:rsidR="00BE1046" w:rsidRPr="00BE1046" w:rsidRDefault="00BE1046" w:rsidP="00BE1046">
            <w:pPr>
              <w:spacing w:after="0" w:line="240" w:lineRule="auto"/>
              <w:rPr>
                <w:rFonts w:ascii="Arial" w:eastAsia="Times New Roman" w:hAnsi="Arial" w:cs="Arial"/>
                <w:color w:val="000000"/>
                <w:sz w:val="26"/>
                <w:szCs w:val="26"/>
                <w:lang w:eastAsia="de-DE"/>
              </w:rPr>
            </w:pPr>
          </w:p>
        </w:tc>
        <w:tc>
          <w:tcPr>
            <w:tcW w:w="5291" w:type="dxa"/>
            <w:vMerge/>
            <w:tcBorders>
              <w:top w:val="nil"/>
              <w:left w:val="single" w:sz="8" w:space="0" w:color="BFBFBF"/>
              <w:bottom w:val="single" w:sz="4" w:space="0" w:color="000000"/>
              <w:right w:val="single" w:sz="8" w:space="0" w:color="BFBFBF"/>
            </w:tcBorders>
            <w:vAlign w:val="center"/>
            <w:hideMark/>
          </w:tcPr>
          <w:p w14:paraId="53D1B09F" w14:textId="77777777" w:rsidR="00BE1046" w:rsidRPr="00BE1046" w:rsidRDefault="00BE1046" w:rsidP="00BE1046">
            <w:pPr>
              <w:spacing w:after="0" w:line="240" w:lineRule="auto"/>
              <w:rPr>
                <w:rFonts w:ascii="Arial" w:eastAsia="Times New Roman" w:hAnsi="Arial" w:cs="Arial"/>
                <w:color w:val="000000"/>
                <w:sz w:val="26"/>
                <w:szCs w:val="26"/>
                <w:lang w:eastAsia="de-DE"/>
              </w:rPr>
            </w:pPr>
          </w:p>
        </w:tc>
        <w:tc>
          <w:tcPr>
            <w:tcW w:w="2660" w:type="dxa"/>
            <w:vMerge/>
            <w:tcBorders>
              <w:top w:val="nil"/>
              <w:left w:val="single" w:sz="8" w:space="0" w:color="BFBFBF"/>
              <w:bottom w:val="single" w:sz="4" w:space="0" w:color="000000"/>
              <w:right w:val="single" w:sz="4" w:space="0" w:color="000000"/>
            </w:tcBorders>
            <w:vAlign w:val="center"/>
            <w:hideMark/>
          </w:tcPr>
          <w:p w14:paraId="2E71B667" w14:textId="77777777" w:rsidR="00BE1046" w:rsidRPr="00BE1046" w:rsidRDefault="00BE1046" w:rsidP="00BE1046">
            <w:pPr>
              <w:spacing w:after="0" w:line="240" w:lineRule="auto"/>
              <w:rPr>
                <w:rFonts w:ascii="Arial" w:eastAsia="Times New Roman" w:hAnsi="Arial" w:cs="Arial"/>
                <w:color w:val="000000"/>
                <w:sz w:val="26"/>
                <w:szCs w:val="26"/>
                <w:lang w:eastAsia="de-DE"/>
              </w:rPr>
            </w:pPr>
          </w:p>
        </w:tc>
        <w:tc>
          <w:tcPr>
            <w:tcW w:w="11" w:type="dxa"/>
            <w:tcBorders>
              <w:top w:val="nil"/>
              <w:left w:val="nil"/>
              <w:bottom w:val="nil"/>
              <w:right w:val="nil"/>
            </w:tcBorders>
            <w:shd w:val="clear" w:color="auto" w:fill="auto"/>
            <w:noWrap/>
            <w:vAlign w:val="bottom"/>
            <w:hideMark/>
          </w:tcPr>
          <w:p w14:paraId="5B6F63CF" w14:textId="77777777" w:rsidR="00BE1046" w:rsidRPr="00BE1046" w:rsidRDefault="00BE1046" w:rsidP="00BE1046">
            <w:pPr>
              <w:spacing w:after="0" w:line="240" w:lineRule="auto"/>
              <w:jc w:val="center"/>
              <w:rPr>
                <w:rFonts w:ascii="Arial" w:eastAsia="Times New Roman" w:hAnsi="Arial" w:cs="Arial"/>
                <w:color w:val="000000"/>
                <w:sz w:val="26"/>
                <w:szCs w:val="26"/>
                <w:lang w:eastAsia="de-DE"/>
              </w:rPr>
            </w:pPr>
          </w:p>
        </w:tc>
      </w:tr>
    </w:tbl>
    <w:p w14:paraId="55179DE0" w14:textId="77777777" w:rsidR="00D3005D" w:rsidRDefault="00D3005D">
      <w:pPr>
        <w:rPr>
          <w:rFonts w:ascii="Helvetica" w:eastAsia="Times New Roman" w:hAnsi="Helvetica" w:cs="Helvetica"/>
          <w:color w:val="E03E2D"/>
          <w:sz w:val="27"/>
          <w:szCs w:val="27"/>
          <w:lang w:eastAsia="de-DE"/>
        </w:rPr>
      </w:pPr>
      <w:r>
        <w:rPr>
          <w:rFonts w:ascii="Helvetica" w:eastAsia="Times New Roman" w:hAnsi="Helvetica" w:cs="Helvetica"/>
          <w:color w:val="E03E2D"/>
          <w:sz w:val="27"/>
          <w:szCs w:val="27"/>
          <w:lang w:eastAsia="de-DE"/>
        </w:rPr>
        <w:br w:type="page"/>
      </w:r>
    </w:p>
    <w:p w14:paraId="670914E0" w14:textId="06A07791"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lastRenderedPageBreak/>
        <w:t>Staubschutz:</w:t>
      </w:r>
    </w:p>
    <w:p w14:paraId="6272B402"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777777"/>
          <w:sz w:val="27"/>
          <w:szCs w:val="27"/>
          <w:lang w:eastAsia="de-DE"/>
        </w:rPr>
        <w:t>Die Vario Modul Etage ist so konzipiert, dass vor den Seitenwänden ausreichend Platz ist, damit eine 3 mm starke Glasplatte auf der Bodenplatte abgestellt werden kann. Die Sicherung der Glasplatte erfolgt mittels einer kleinen Schraube, die unmittelbar vor der Glasplatte von unten in die Deckenplatte geschraubt wird. Eine entsprechend zugeschnittene Glasplatte, mit geschliffenen Kanten, ggf. entspiegelt, erhalten Sie bei dem Glaser ihres Vertrauens.</w:t>
      </w:r>
    </w:p>
    <w:p w14:paraId="65709A60"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p>
    <w:p w14:paraId="2BDF3310"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t>Fenster und Türen für die Seitenwände:</w:t>
      </w:r>
    </w:p>
    <w:p w14:paraId="2CB6ACA7" w14:textId="0B2A8401"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777777"/>
          <w:sz w:val="27"/>
          <w:szCs w:val="27"/>
          <w:lang w:eastAsia="de-DE"/>
        </w:rPr>
        <w:t>Die zwei Seitenwände besitzen im Standard Türausschnitte zum Einbau der französischen Flügeltür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60110). Mit Hilfe verschiedener "MDF Holz-Einleger", die Teil</w:t>
      </w:r>
      <w:r>
        <w:rPr>
          <w:rFonts w:ascii="Helvetica" w:eastAsia="Times New Roman" w:hAnsi="Helvetica" w:cs="Helvetica"/>
          <w:color w:val="777777"/>
          <w:sz w:val="27"/>
          <w:szCs w:val="27"/>
          <w:lang w:eastAsia="de-DE"/>
        </w:rPr>
        <w:t>e</w:t>
      </w:r>
      <w:r w:rsidRPr="000F3300">
        <w:rPr>
          <w:rFonts w:ascii="Helvetica" w:eastAsia="Times New Roman" w:hAnsi="Helvetica" w:cs="Helvetica"/>
          <w:color w:val="777777"/>
          <w:sz w:val="27"/>
          <w:szCs w:val="27"/>
          <w:lang w:eastAsia="de-DE"/>
        </w:rPr>
        <w:t xml:space="preserve"> des Lieferumfangs sind, kann die Größe des Türausschnitts für eine Seitenwand derart angepasst werden, dass alternativ auch folgende Türen &amp; Fenster passen: Die "Eingangstür mit Spitzdach"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60050), die "Innentür mit Fenster und Oberlicht"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60180), das viktorianische Fenster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50160) oder das Patrizier Fenster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50170). Zum Einbau des großen "Eingangsportals mit Seitenfenstern"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60130) oder des großen Patrizier Atelierfensters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50210) muss lediglich der standardmäßige Türausschnitt etwas vergrößert werden. Ein</w:t>
      </w:r>
      <w:r>
        <w:rPr>
          <w:rFonts w:ascii="Helvetica" w:eastAsia="Times New Roman" w:hAnsi="Helvetica" w:cs="Helvetica"/>
          <w:color w:val="777777"/>
          <w:sz w:val="27"/>
          <w:szCs w:val="27"/>
          <w:lang w:eastAsia="de-DE"/>
        </w:rPr>
        <w:t>e</w:t>
      </w:r>
      <w:r w:rsidRPr="000F3300">
        <w:rPr>
          <w:rFonts w:ascii="Helvetica" w:eastAsia="Times New Roman" w:hAnsi="Helvetica" w:cs="Helvetica"/>
          <w:color w:val="777777"/>
          <w:sz w:val="27"/>
          <w:szCs w:val="27"/>
          <w:lang w:eastAsia="de-DE"/>
        </w:rPr>
        <w:t xml:space="preserve"> detaillierte bebilderte Beschreibung zum Einbau der Fenster und Türen ist Teil der Bauanleitung.</w:t>
      </w:r>
    </w:p>
    <w:p w14:paraId="770A5336"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p>
    <w:p w14:paraId="622748EF"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t>Zwischenwände:</w:t>
      </w:r>
    </w:p>
    <w:p w14:paraId="1825DEA8" w14:textId="5053461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777777"/>
          <w:sz w:val="27"/>
          <w:szCs w:val="27"/>
          <w:lang w:eastAsia="de-DE"/>
        </w:rPr>
        <w:t>Darüber hinaus werden zwei Zwischenwände mit Türausschnitt für die Paneel-Innentür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 xml:space="preserve">60070) mitgeliefert. Zusätzliche Zwischenwände, mit Türausschnitt, können unter der Artikel-Nummer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90120 bestellt werden.</w:t>
      </w:r>
    </w:p>
    <w:p w14:paraId="7FDB80BC"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p>
    <w:p w14:paraId="22E6A4DC"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t>Die verdeckte Verkabelung:</w:t>
      </w:r>
    </w:p>
    <w:p w14:paraId="054F4971" w14:textId="76F0F563" w:rsid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777777"/>
          <w:sz w:val="27"/>
          <w:szCs w:val="27"/>
          <w:lang w:eastAsia="de-DE"/>
        </w:rPr>
        <w:t>Mit Hilfe von achten beigefügten Flachleisten, die zusätzlich auf das Dach geleimt werden, entstehen Zwischenräume, quasi ein doppelter Boden, auf d</w:t>
      </w:r>
      <w:r>
        <w:rPr>
          <w:rFonts w:ascii="Helvetica" w:eastAsia="Times New Roman" w:hAnsi="Helvetica" w:cs="Helvetica"/>
          <w:color w:val="777777"/>
          <w:sz w:val="27"/>
          <w:szCs w:val="27"/>
          <w:lang w:eastAsia="de-DE"/>
        </w:rPr>
        <w:t>ie</w:t>
      </w:r>
      <w:r w:rsidRPr="000F3300">
        <w:rPr>
          <w:rFonts w:ascii="Helvetica" w:eastAsia="Times New Roman" w:hAnsi="Helvetica" w:cs="Helvetica"/>
          <w:color w:val="777777"/>
          <w:sz w:val="27"/>
          <w:szCs w:val="27"/>
          <w:lang w:eastAsia="de-DE"/>
        </w:rPr>
        <w:t xml:space="preserve"> ein vorhande</w:t>
      </w:r>
      <w:r>
        <w:rPr>
          <w:rFonts w:ascii="Helvetica" w:eastAsia="Times New Roman" w:hAnsi="Helvetica" w:cs="Helvetica"/>
          <w:color w:val="777777"/>
          <w:sz w:val="27"/>
          <w:szCs w:val="27"/>
          <w:lang w:eastAsia="de-DE"/>
        </w:rPr>
        <w:t>n</w:t>
      </w:r>
      <w:r w:rsidRPr="000F3300">
        <w:rPr>
          <w:rFonts w:ascii="Helvetica" w:eastAsia="Times New Roman" w:hAnsi="Helvetica" w:cs="Helvetica"/>
          <w:color w:val="777777"/>
          <w:sz w:val="27"/>
          <w:szCs w:val="27"/>
          <w:lang w:eastAsia="de-DE"/>
        </w:rPr>
        <w:t>es Puppenhaus (Stadthaus) oder alternativ eine weitere Vario Modul Etage (</w:t>
      </w:r>
      <w:r>
        <w:rPr>
          <w:rFonts w:ascii="Helvetica" w:eastAsia="Times New Roman" w:hAnsi="Helvetica" w:cs="Helvetica"/>
          <w:color w:val="777777"/>
          <w:sz w:val="27"/>
          <w:szCs w:val="27"/>
          <w:lang w:eastAsia="de-DE"/>
        </w:rPr>
        <w:t>MM-</w:t>
      </w:r>
      <w:r w:rsidRPr="000F3300">
        <w:rPr>
          <w:rFonts w:ascii="Helvetica" w:eastAsia="Times New Roman" w:hAnsi="Helvetica" w:cs="Helvetica"/>
          <w:color w:val="777777"/>
          <w:sz w:val="27"/>
          <w:szCs w:val="27"/>
          <w:lang w:eastAsia="de-DE"/>
        </w:rPr>
        <w:t>90360) aufgesetzt werden kann, so dass ausreichend Platz für zu verlegende Lampenkabel vorhanden ist</w:t>
      </w:r>
      <w:r w:rsidR="00F303E4">
        <w:rPr>
          <w:rFonts w:ascii="Helvetica" w:eastAsia="Times New Roman" w:hAnsi="Helvetica" w:cs="Helvetica"/>
          <w:color w:val="777777"/>
          <w:sz w:val="27"/>
          <w:szCs w:val="27"/>
          <w:lang w:eastAsia="de-DE"/>
        </w:rPr>
        <w:t>.</w:t>
      </w:r>
    </w:p>
    <w:p w14:paraId="6C65455B"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p>
    <w:p w14:paraId="4DC12C65" w14:textId="77777777" w:rsidR="000F3300" w:rsidRPr="000F3300" w:rsidRDefault="000F3300" w:rsidP="000F3300">
      <w:pPr>
        <w:shd w:val="clear" w:color="auto" w:fill="FFFFFF"/>
        <w:spacing w:after="0"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E03E2D"/>
          <w:sz w:val="27"/>
          <w:szCs w:val="27"/>
          <w:lang w:eastAsia="de-DE"/>
        </w:rPr>
        <w:t>Lieferumfang:</w:t>
      </w:r>
    </w:p>
    <w:p w14:paraId="06D10F50" w14:textId="17834DDE" w:rsidR="000F3300" w:rsidRDefault="000F3300" w:rsidP="000F3300">
      <w:pPr>
        <w:shd w:val="clear" w:color="auto" w:fill="FFFFFF"/>
        <w:spacing w:after="195" w:line="240" w:lineRule="auto"/>
        <w:rPr>
          <w:rFonts w:ascii="Helvetica" w:eastAsia="Times New Roman" w:hAnsi="Helvetica" w:cs="Helvetica"/>
          <w:color w:val="777777"/>
          <w:sz w:val="27"/>
          <w:szCs w:val="27"/>
          <w:lang w:eastAsia="de-DE"/>
        </w:rPr>
      </w:pPr>
      <w:r w:rsidRPr="000F3300">
        <w:rPr>
          <w:rFonts w:ascii="Helvetica" w:eastAsia="Times New Roman" w:hAnsi="Helvetica" w:cs="Helvetica"/>
          <w:color w:val="777777"/>
          <w:sz w:val="27"/>
          <w:szCs w:val="27"/>
          <w:lang w:eastAsia="de-DE"/>
        </w:rPr>
        <w:t>Der Bausatz wird mit einer umfangreich bebilderten Bauanleitung, Einrichtungsvorschlägen und allen Plattenzuschnitte aus MDF Material (Mitteldichte Faserplatten) für den Aufbau einer Vario Modul Etage geliefert. Die Seitenwände, Decken- und Bodenplatte sind mit präzisen gefertigten Nuten versehen, die einen einfachen Zusammenbau der Vario Modul Etage garantieren. Darüber hinaus sind zwei frei positionierbare Zwischenwände enthalten sowie drei MDF Holz-Einleger, die zur Verringerung eines Türausschnitts der Seitenwände eingesetzt werden können, sowie 8 Flachleisten und eine Tube Holzleim.</w:t>
      </w:r>
    </w:p>
    <w:p w14:paraId="234EF10D" w14:textId="26824A6E" w:rsidR="00EC207D" w:rsidRDefault="00EC207D" w:rsidP="000F3300">
      <w:pPr>
        <w:shd w:val="clear" w:color="auto" w:fill="FFFFFF"/>
        <w:spacing w:after="195" w:line="240" w:lineRule="auto"/>
        <w:rPr>
          <w:rFonts w:ascii="Helvetica" w:eastAsia="Times New Roman" w:hAnsi="Helvetica" w:cs="Helvetica"/>
          <w:color w:val="777777"/>
          <w:sz w:val="27"/>
          <w:szCs w:val="27"/>
          <w:lang w:eastAsia="de-DE"/>
        </w:rPr>
      </w:pPr>
    </w:p>
    <w:p w14:paraId="6F6E151B" w14:textId="77777777" w:rsidR="00EC207D" w:rsidRPr="000F3300" w:rsidRDefault="00EC207D" w:rsidP="000F3300">
      <w:pPr>
        <w:shd w:val="clear" w:color="auto" w:fill="FFFFFF"/>
        <w:spacing w:after="195" w:line="240" w:lineRule="auto"/>
        <w:rPr>
          <w:rFonts w:ascii="Helvetica" w:eastAsia="Times New Roman" w:hAnsi="Helvetica" w:cs="Helvetica"/>
          <w:color w:val="777777"/>
          <w:sz w:val="27"/>
          <w:szCs w:val="27"/>
          <w:lang w:eastAsia="de-DE"/>
        </w:rPr>
      </w:pPr>
    </w:p>
    <w:sectPr w:rsidR="00EC207D" w:rsidRPr="000F3300" w:rsidSect="00D3005D">
      <w:headerReference w:type="default" r:id="rId6"/>
      <w:pgSz w:w="11906" w:h="16838" w:code="9"/>
      <w:pgMar w:top="851" w:right="1418" w:bottom="113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4183" w14:textId="77777777" w:rsidR="00C608AF" w:rsidRDefault="00C608AF" w:rsidP="002D25B3">
      <w:pPr>
        <w:spacing w:after="0" w:line="240" w:lineRule="auto"/>
      </w:pPr>
      <w:r>
        <w:separator/>
      </w:r>
    </w:p>
  </w:endnote>
  <w:endnote w:type="continuationSeparator" w:id="0">
    <w:p w14:paraId="77A4322D" w14:textId="77777777" w:rsidR="00C608AF" w:rsidRDefault="00C608AF" w:rsidP="002D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DBC4" w14:textId="77777777" w:rsidR="00C608AF" w:rsidRDefault="00C608AF" w:rsidP="002D25B3">
      <w:pPr>
        <w:spacing w:after="0" w:line="240" w:lineRule="auto"/>
      </w:pPr>
      <w:r>
        <w:separator/>
      </w:r>
    </w:p>
  </w:footnote>
  <w:footnote w:type="continuationSeparator" w:id="0">
    <w:p w14:paraId="1F79B1D5" w14:textId="77777777" w:rsidR="00C608AF" w:rsidRDefault="00C608AF" w:rsidP="002D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07A4" w14:textId="77777777" w:rsidR="0071575F" w:rsidRDefault="0071575F" w:rsidP="0071575F">
    <w:pPr>
      <w:pStyle w:val="Kopfzeile"/>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00"/>
    <w:rsid w:val="00013D0F"/>
    <w:rsid w:val="00037870"/>
    <w:rsid w:val="00052E77"/>
    <w:rsid w:val="000F3300"/>
    <w:rsid w:val="002D25B3"/>
    <w:rsid w:val="0071575F"/>
    <w:rsid w:val="007508B2"/>
    <w:rsid w:val="00B32C27"/>
    <w:rsid w:val="00BE1046"/>
    <w:rsid w:val="00C608AF"/>
    <w:rsid w:val="00D3005D"/>
    <w:rsid w:val="00EC207D"/>
    <w:rsid w:val="00F30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C58C"/>
  <w15:chartTrackingRefBased/>
  <w15:docId w15:val="{93BC6A8D-C5A0-473A-9321-6B370E65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F3300"/>
    <w:rPr>
      <w:b/>
      <w:bCs/>
    </w:rPr>
  </w:style>
  <w:style w:type="paragraph" w:styleId="StandardWeb">
    <w:name w:val="Normal (Web)"/>
    <w:basedOn w:val="Standard"/>
    <w:uiPriority w:val="99"/>
    <w:semiHidden/>
    <w:unhideWhenUsed/>
    <w:rsid w:val="000F330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D25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25B3"/>
  </w:style>
  <w:style w:type="paragraph" w:styleId="Fuzeile">
    <w:name w:val="footer"/>
    <w:basedOn w:val="Standard"/>
    <w:link w:val="FuzeileZchn"/>
    <w:uiPriority w:val="99"/>
    <w:unhideWhenUsed/>
    <w:rsid w:val="002D25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16116">
      <w:bodyDiv w:val="1"/>
      <w:marLeft w:val="0"/>
      <w:marRight w:val="0"/>
      <w:marTop w:val="0"/>
      <w:marBottom w:val="0"/>
      <w:divBdr>
        <w:top w:val="none" w:sz="0" w:space="0" w:color="auto"/>
        <w:left w:val="none" w:sz="0" w:space="0" w:color="auto"/>
        <w:bottom w:val="none" w:sz="0" w:space="0" w:color="auto"/>
        <w:right w:val="none" w:sz="0" w:space="0" w:color="auto"/>
      </w:divBdr>
    </w:div>
    <w:div w:id="943030160">
      <w:bodyDiv w:val="1"/>
      <w:marLeft w:val="0"/>
      <w:marRight w:val="0"/>
      <w:marTop w:val="0"/>
      <w:marBottom w:val="0"/>
      <w:divBdr>
        <w:top w:val="none" w:sz="0" w:space="0" w:color="auto"/>
        <w:left w:val="none" w:sz="0" w:space="0" w:color="auto"/>
        <w:bottom w:val="none" w:sz="0" w:space="0" w:color="auto"/>
        <w:right w:val="none" w:sz="0" w:space="0" w:color="auto"/>
      </w:divBdr>
    </w:div>
    <w:div w:id="1026835394">
      <w:bodyDiv w:val="1"/>
      <w:marLeft w:val="0"/>
      <w:marRight w:val="0"/>
      <w:marTop w:val="0"/>
      <w:marBottom w:val="0"/>
      <w:divBdr>
        <w:top w:val="none" w:sz="0" w:space="0" w:color="auto"/>
        <w:left w:val="none" w:sz="0" w:space="0" w:color="auto"/>
        <w:bottom w:val="none" w:sz="0" w:space="0" w:color="auto"/>
        <w:right w:val="none" w:sz="0" w:space="0" w:color="auto"/>
      </w:divBdr>
    </w:div>
    <w:div w:id="1037967645">
      <w:bodyDiv w:val="1"/>
      <w:marLeft w:val="0"/>
      <w:marRight w:val="0"/>
      <w:marTop w:val="0"/>
      <w:marBottom w:val="0"/>
      <w:divBdr>
        <w:top w:val="none" w:sz="0" w:space="0" w:color="auto"/>
        <w:left w:val="none" w:sz="0" w:space="0" w:color="auto"/>
        <w:bottom w:val="none" w:sz="0" w:space="0" w:color="auto"/>
        <w:right w:val="none" w:sz="0" w:space="0" w:color="auto"/>
      </w:divBdr>
      <w:divsChild>
        <w:div w:id="1642344776">
          <w:marLeft w:val="0"/>
          <w:marRight w:val="0"/>
          <w:marTop w:val="0"/>
          <w:marBottom w:val="0"/>
          <w:divBdr>
            <w:top w:val="none" w:sz="0" w:space="0" w:color="auto"/>
            <w:left w:val="none" w:sz="0" w:space="0" w:color="auto"/>
            <w:bottom w:val="none" w:sz="0" w:space="0" w:color="auto"/>
            <w:right w:val="none" w:sz="0" w:space="0" w:color="auto"/>
          </w:divBdr>
        </w:div>
        <w:div w:id="618032933">
          <w:marLeft w:val="0"/>
          <w:marRight w:val="0"/>
          <w:marTop w:val="0"/>
          <w:marBottom w:val="0"/>
          <w:divBdr>
            <w:top w:val="none" w:sz="0" w:space="0" w:color="auto"/>
            <w:left w:val="none" w:sz="0" w:space="0" w:color="auto"/>
            <w:bottom w:val="none" w:sz="0" w:space="0" w:color="auto"/>
            <w:right w:val="none" w:sz="0" w:space="0" w:color="auto"/>
          </w:divBdr>
          <w:divsChild>
            <w:div w:id="945893511">
              <w:marLeft w:val="0"/>
              <w:marRight w:val="0"/>
              <w:marTop w:val="0"/>
              <w:marBottom w:val="0"/>
              <w:divBdr>
                <w:top w:val="none" w:sz="0" w:space="0" w:color="auto"/>
                <w:left w:val="none" w:sz="0" w:space="0" w:color="auto"/>
                <w:bottom w:val="none" w:sz="0" w:space="0" w:color="auto"/>
                <w:right w:val="none" w:sz="0" w:space="0" w:color="auto"/>
              </w:divBdr>
            </w:div>
            <w:div w:id="815607210">
              <w:marLeft w:val="0"/>
              <w:marRight w:val="0"/>
              <w:marTop w:val="0"/>
              <w:marBottom w:val="0"/>
              <w:divBdr>
                <w:top w:val="none" w:sz="0" w:space="0" w:color="auto"/>
                <w:left w:val="none" w:sz="0" w:space="0" w:color="auto"/>
                <w:bottom w:val="none" w:sz="0" w:space="0" w:color="auto"/>
                <w:right w:val="none" w:sz="0" w:space="0" w:color="auto"/>
              </w:divBdr>
            </w:div>
            <w:div w:id="1597906172">
              <w:marLeft w:val="0"/>
              <w:marRight w:val="0"/>
              <w:marTop w:val="0"/>
              <w:marBottom w:val="0"/>
              <w:divBdr>
                <w:top w:val="none" w:sz="0" w:space="0" w:color="auto"/>
                <w:left w:val="none" w:sz="0" w:space="0" w:color="auto"/>
                <w:bottom w:val="none" w:sz="0" w:space="0" w:color="auto"/>
                <w:right w:val="none" w:sz="0" w:space="0" w:color="auto"/>
              </w:divBdr>
            </w:div>
            <w:div w:id="1837070912">
              <w:marLeft w:val="0"/>
              <w:marRight w:val="0"/>
              <w:marTop w:val="0"/>
              <w:marBottom w:val="0"/>
              <w:divBdr>
                <w:top w:val="none" w:sz="0" w:space="0" w:color="auto"/>
                <w:left w:val="none" w:sz="0" w:space="0" w:color="auto"/>
                <w:bottom w:val="none" w:sz="0" w:space="0" w:color="auto"/>
                <w:right w:val="none" w:sz="0" w:space="0" w:color="auto"/>
              </w:divBdr>
            </w:div>
            <w:div w:id="62989286">
              <w:marLeft w:val="0"/>
              <w:marRight w:val="0"/>
              <w:marTop w:val="0"/>
              <w:marBottom w:val="0"/>
              <w:divBdr>
                <w:top w:val="none" w:sz="0" w:space="0" w:color="auto"/>
                <w:left w:val="none" w:sz="0" w:space="0" w:color="auto"/>
                <w:bottom w:val="none" w:sz="0" w:space="0" w:color="auto"/>
                <w:right w:val="none" w:sz="0" w:space="0" w:color="auto"/>
              </w:divBdr>
            </w:div>
            <w:div w:id="1231311001">
              <w:marLeft w:val="0"/>
              <w:marRight w:val="0"/>
              <w:marTop w:val="0"/>
              <w:marBottom w:val="0"/>
              <w:divBdr>
                <w:top w:val="none" w:sz="0" w:space="0" w:color="auto"/>
                <w:left w:val="none" w:sz="0" w:space="0" w:color="auto"/>
                <w:bottom w:val="none" w:sz="0" w:space="0" w:color="auto"/>
                <w:right w:val="none" w:sz="0" w:space="0" w:color="auto"/>
              </w:divBdr>
            </w:div>
          </w:divsChild>
        </w:div>
        <w:div w:id="143814298">
          <w:marLeft w:val="0"/>
          <w:marRight w:val="0"/>
          <w:marTop w:val="0"/>
          <w:marBottom w:val="0"/>
          <w:divBdr>
            <w:top w:val="none" w:sz="0" w:space="0" w:color="auto"/>
            <w:left w:val="none" w:sz="0" w:space="0" w:color="auto"/>
            <w:bottom w:val="none" w:sz="0" w:space="0" w:color="auto"/>
            <w:right w:val="none" w:sz="0" w:space="0" w:color="auto"/>
          </w:divBdr>
        </w:div>
        <w:div w:id="893272709">
          <w:marLeft w:val="0"/>
          <w:marRight w:val="0"/>
          <w:marTop w:val="0"/>
          <w:marBottom w:val="0"/>
          <w:divBdr>
            <w:top w:val="none" w:sz="0" w:space="0" w:color="auto"/>
            <w:left w:val="none" w:sz="0" w:space="0" w:color="auto"/>
            <w:bottom w:val="none" w:sz="0" w:space="0" w:color="auto"/>
            <w:right w:val="none" w:sz="0" w:space="0" w:color="auto"/>
          </w:divBdr>
        </w:div>
        <w:div w:id="99378608">
          <w:marLeft w:val="0"/>
          <w:marRight w:val="0"/>
          <w:marTop w:val="0"/>
          <w:marBottom w:val="0"/>
          <w:divBdr>
            <w:top w:val="none" w:sz="0" w:space="0" w:color="auto"/>
            <w:left w:val="none" w:sz="0" w:space="0" w:color="auto"/>
            <w:bottom w:val="none" w:sz="0" w:space="0" w:color="auto"/>
            <w:right w:val="none" w:sz="0" w:space="0" w:color="auto"/>
          </w:divBdr>
        </w:div>
        <w:div w:id="1366294706">
          <w:marLeft w:val="0"/>
          <w:marRight w:val="0"/>
          <w:marTop w:val="0"/>
          <w:marBottom w:val="0"/>
          <w:divBdr>
            <w:top w:val="none" w:sz="0" w:space="0" w:color="auto"/>
            <w:left w:val="none" w:sz="0" w:space="0" w:color="auto"/>
            <w:bottom w:val="none" w:sz="0" w:space="0" w:color="auto"/>
            <w:right w:val="none" w:sz="0" w:space="0" w:color="auto"/>
          </w:divBdr>
          <w:divsChild>
            <w:div w:id="854810587">
              <w:marLeft w:val="0"/>
              <w:marRight w:val="0"/>
              <w:marTop w:val="0"/>
              <w:marBottom w:val="0"/>
              <w:divBdr>
                <w:top w:val="none" w:sz="0" w:space="0" w:color="auto"/>
                <w:left w:val="none" w:sz="0" w:space="0" w:color="auto"/>
                <w:bottom w:val="none" w:sz="0" w:space="0" w:color="auto"/>
                <w:right w:val="none" w:sz="0" w:space="0" w:color="auto"/>
              </w:divBdr>
            </w:div>
            <w:div w:id="1924558585">
              <w:marLeft w:val="0"/>
              <w:marRight w:val="0"/>
              <w:marTop w:val="0"/>
              <w:marBottom w:val="0"/>
              <w:divBdr>
                <w:top w:val="none" w:sz="0" w:space="0" w:color="auto"/>
                <w:left w:val="none" w:sz="0" w:space="0" w:color="auto"/>
                <w:bottom w:val="none" w:sz="0" w:space="0" w:color="auto"/>
                <w:right w:val="none" w:sz="0" w:space="0" w:color="auto"/>
              </w:divBdr>
            </w:div>
            <w:div w:id="822506082">
              <w:marLeft w:val="0"/>
              <w:marRight w:val="0"/>
              <w:marTop w:val="0"/>
              <w:marBottom w:val="0"/>
              <w:divBdr>
                <w:top w:val="none" w:sz="0" w:space="0" w:color="auto"/>
                <w:left w:val="none" w:sz="0" w:space="0" w:color="auto"/>
                <w:bottom w:val="none" w:sz="0" w:space="0" w:color="auto"/>
                <w:right w:val="none" w:sz="0" w:space="0" w:color="auto"/>
              </w:divBdr>
            </w:div>
            <w:div w:id="879438565">
              <w:marLeft w:val="0"/>
              <w:marRight w:val="0"/>
              <w:marTop w:val="0"/>
              <w:marBottom w:val="0"/>
              <w:divBdr>
                <w:top w:val="none" w:sz="0" w:space="0" w:color="auto"/>
                <w:left w:val="none" w:sz="0" w:space="0" w:color="auto"/>
                <w:bottom w:val="none" w:sz="0" w:space="0" w:color="auto"/>
                <w:right w:val="none" w:sz="0" w:space="0" w:color="auto"/>
              </w:divBdr>
            </w:div>
            <w:div w:id="839808346">
              <w:marLeft w:val="0"/>
              <w:marRight w:val="0"/>
              <w:marTop w:val="0"/>
              <w:marBottom w:val="0"/>
              <w:divBdr>
                <w:top w:val="none" w:sz="0" w:space="0" w:color="auto"/>
                <w:left w:val="none" w:sz="0" w:space="0" w:color="auto"/>
                <w:bottom w:val="none" w:sz="0" w:space="0" w:color="auto"/>
                <w:right w:val="none" w:sz="0" w:space="0" w:color="auto"/>
              </w:divBdr>
            </w:div>
            <w:div w:id="815413715">
              <w:marLeft w:val="0"/>
              <w:marRight w:val="0"/>
              <w:marTop w:val="0"/>
              <w:marBottom w:val="0"/>
              <w:divBdr>
                <w:top w:val="none" w:sz="0" w:space="0" w:color="auto"/>
                <w:left w:val="none" w:sz="0" w:space="0" w:color="auto"/>
                <w:bottom w:val="none" w:sz="0" w:space="0" w:color="auto"/>
                <w:right w:val="none" w:sz="0" w:space="0" w:color="auto"/>
              </w:divBdr>
            </w:div>
            <w:div w:id="1939218419">
              <w:marLeft w:val="0"/>
              <w:marRight w:val="0"/>
              <w:marTop w:val="0"/>
              <w:marBottom w:val="0"/>
              <w:divBdr>
                <w:top w:val="none" w:sz="0" w:space="0" w:color="auto"/>
                <w:left w:val="none" w:sz="0" w:space="0" w:color="auto"/>
                <w:bottom w:val="none" w:sz="0" w:space="0" w:color="auto"/>
                <w:right w:val="none" w:sz="0" w:space="0" w:color="auto"/>
              </w:divBdr>
            </w:div>
            <w:div w:id="1349285388">
              <w:marLeft w:val="0"/>
              <w:marRight w:val="0"/>
              <w:marTop w:val="0"/>
              <w:marBottom w:val="0"/>
              <w:divBdr>
                <w:top w:val="none" w:sz="0" w:space="0" w:color="auto"/>
                <w:left w:val="none" w:sz="0" w:space="0" w:color="auto"/>
                <w:bottom w:val="none" w:sz="0" w:space="0" w:color="auto"/>
                <w:right w:val="none" w:sz="0" w:space="0" w:color="auto"/>
              </w:divBdr>
            </w:div>
            <w:div w:id="1712487667">
              <w:marLeft w:val="0"/>
              <w:marRight w:val="0"/>
              <w:marTop w:val="0"/>
              <w:marBottom w:val="0"/>
              <w:divBdr>
                <w:top w:val="none" w:sz="0" w:space="0" w:color="auto"/>
                <w:left w:val="none" w:sz="0" w:space="0" w:color="auto"/>
                <w:bottom w:val="none" w:sz="0" w:space="0" w:color="auto"/>
                <w:right w:val="none" w:sz="0" w:space="0" w:color="auto"/>
              </w:divBdr>
            </w:div>
            <w:div w:id="654604273">
              <w:marLeft w:val="0"/>
              <w:marRight w:val="0"/>
              <w:marTop w:val="0"/>
              <w:marBottom w:val="0"/>
              <w:divBdr>
                <w:top w:val="none" w:sz="0" w:space="0" w:color="auto"/>
                <w:left w:val="none" w:sz="0" w:space="0" w:color="auto"/>
                <w:bottom w:val="none" w:sz="0" w:space="0" w:color="auto"/>
                <w:right w:val="none" w:sz="0" w:space="0" w:color="auto"/>
              </w:divBdr>
            </w:div>
            <w:div w:id="57751322">
              <w:marLeft w:val="0"/>
              <w:marRight w:val="0"/>
              <w:marTop w:val="0"/>
              <w:marBottom w:val="0"/>
              <w:divBdr>
                <w:top w:val="none" w:sz="0" w:space="0" w:color="auto"/>
                <w:left w:val="none" w:sz="0" w:space="0" w:color="auto"/>
                <w:bottom w:val="none" w:sz="0" w:space="0" w:color="auto"/>
                <w:right w:val="none" w:sz="0" w:space="0" w:color="auto"/>
              </w:divBdr>
            </w:div>
            <w:div w:id="1967421048">
              <w:marLeft w:val="0"/>
              <w:marRight w:val="0"/>
              <w:marTop w:val="0"/>
              <w:marBottom w:val="0"/>
              <w:divBdr>
                <w:top w:val="none" w:sz="0" w:space="0" w:color="auto"/>
                <w:left w:val="none" w:sz="0" w:space="0" w:color="auto"/>
                <w:bottom w:val="none" w:sz="0" w:space="0" w:color="auto"/>
                <w:right w:val="none" w:sz="0" w:space="0" w:color="auto"/>
              </w:divBdr>
            </w:div>
            <w:div w:id="17707953">
              <w:marLeft w:val="0"/>
              <w:marRight w:val="0"/>
              <w:marTop w:val="0"/>
              <w:marBottom w:val="0"/>
              <w:divBdr>
                <w:top w:val="none" w:sz="0" w:space="0" w:color="auto"/>
                <w:left w:val="none" w:sz="0" w:space="0" w:color="auto"/>
                <w:bottom w:val="none" w:sz="0" w:space="0" w:color="auto"/>
                <w:right w:val="none" w:sz="0" w:space="0" w:color="auto"/>
              </w:divBdr>
            </w:div>
            <w:div w:id="5620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1402">
      <w:bodyDiv w:val="1"/>
      <w:marLeft w:val="0"/>
      <w:marRight w:val="0"/>
      <w:marTop w:val="0"/>
      <w:marBottom w:val="0"/>
      <w:divBdr>
        <w:top w:val="none" w:sz="0" w:space="0" w:color="auto"/>
        <w:left w:val="none" w:sz="0" w:space="0" w:color="auto"/>
        <w:bottom w:val="none" w:sz="0" w:space="0" w:color="auto"/>
        <w:right w:val="none" w:sz="0" w:space="0" w:color="auto"/>
      </w:divBdr>
    </w:div>
    <w:div w:id="1093362513">
      <w:bodyDiv w:val="1"/>
      <w:marLeft w:val="0"/>
      <w:marRight w:val="0"/>
      <w:marTop w:val="0"/>
      <w:marBottom w:val="0"/>
      <w:divBdr>
        <w:top w:val="none" w:sz="0" w:space="0" w:color="auto"/>
        <w:left w:val="none" w:sz="0" w:space="0" w:color="auto"/>
        <w:bottom w:val="none" w:sz="0" w:space="0" w:color="auto"/>
        <w:right w:val="none" w:sz="0" w:space="0" w:color="auto"/>
      </w:divBdr>
    </w:div>
    <w:div w:id="15260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Faust</dc:creator>
  <cp:keywords/>
  <dc:description/>
  <cp:lastModifiedBy>Wolfgang Faust</cp:lastModifiedBy>
  <cp:revision>3</cp:revision>
  <cp:lastPrinted>2022-08-09T19:05:00Z</cp:lastPrinted>
  <dcterms:created xsi:type="dcterms:W3CDTF">2022-08-09T19:05:00Z</dcterms:created>
  <dcterms:modified xsi:type="dcterms:W3CDTF">2022-08-09T19:06:00Z</dcterms:modified>
</cp:coreProperties>
</file>