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437" w:rsidRPr="002A2A71" w:rsidRDefault="002A2A71" w:rsidP="002A2A71">
      <w:pPr>
        <w:pStyle w:val="berschrift4"/>
        <w:rPr>
          <w:rFonts w:ascii="Arial" w:hAnsi="Arial" w:cs="Arial"/>
          <w:lang w:val="en-US"/>
        </w:rPr>
      </w:pPr>
      <w:r w:rsidRPr="002A2A71">
        <w:rPr>
          <w:rFonts w:ascii="Arial" w:hAnsi="Arial" w:cs="Arial"/>
          <w:lang w:val="en-US"/>
        </w:rPr>
        <w:t>Recommendations on how to lay miniature tiles</w:t>
      </w:r>
    </w:p>
    <w:p w:rsidR="00D73437" w:rsidRPr="002A2A71" w:rsidRDefault="00D73437">
      <w:pPr>
        <w:pStyle w:val="Textkrper-Zeileneinzug"/>
        <w:ind w:left="0"/>
        <w:rPr>
          <w:rFonts w:ascii="Arial" w:hAnsi="Arial" w:cs="Arial"/>
          <w:sz w:val="20"/>
          <w:lang w:val="en-US"/>
        </w:rPr>
      </w:pPr>
    </w:p>
    <w:p w:rsidR="00D73437" w:rsidRPr="002A2A71" w:rsidRDefault="002A2A71">
      <w:pPr>
        <w:pStyle w:val="Textkrper-Zeileneinzug"/>
        <w:ind w:left="0"/>
        <w:rPr>
          <w:rFonts w:ascii="Arial" w:hAnsi="Arial" w:cs="Arial"/>
          <w:sz w:val="24"/>
          <w:lang w:val="en-US"/>
        </w:rPr>
      </w:pPr>
      <w:r w:rsidRPr="002A2A71">
        <w:rPr>
          <w:rFonts w:ascii="Arial" w:hAnsi="Arial" w:cs="Arial"/>
          <w:sz w:val="24"/>
          <w:lang w:val="en-US"/>
        </w:rPr>
        <w:t>The recommendation is based on, first to g</w:t>
      </w:r>
      <w:r>
        <w:rPr>
          <w:rFonts w:ascii="Arial" w:hAnsi="Arial" w:cs="Arial"/>
          <w:sz w:val="24"/>
          <w:lang w:val="en-US"/>
        </w:rPr>
        <w:t>lue</w:t>
      </w:r>
      <w:r w:rsidR="00DB3062" w:rsidRPr="002A2A71">
        <w:rPr>
          <w:rFonts w:ascii="Arial" w:hAnsi="Arial" w:cs="Arial"/>
          <w:sz w:val="24"/>
          <w:lang w:val="en-US"/>
        </w:rPr>
        <w:t xml:space="preserve"> </w:t>
      </w:r>
      <w:r w:rsidRPr="002A2A71">
        <w:rPr>
          <w:rFonts w:ascii="Arial" w:hAnsi="Arial" w:cs="Arial"/>
          <w:sz w:val="24"/>
          <w:lang w:val="en-US"/>
        </w:rPr>
        <w:t>the</w:t>
      </w:r>
      <w:r>
        <w:rPr>
          <w:rFonts w:ascii="Arial" w:hAnsi="Arial" w:cs="Arial"/>
          <w:sz w:val="24"/>
          <w:lang w:val="en-US"/>
        </w:rPr>
        <w:t xml:space="preserve"> tiles on paper and then to glue</w:t>
      </w:r>
      <w:r w:rsidRPr="002A2A71">
        <w:rPr>
          <w:rFonts w:ascii="Arial" w:hAnsi="Arial" w:cs="Arial"/>
          <w:sz w:val="24"/>
          <w:lang w:val="en-US"/>
        </w:rPr>
        <w:t xml:space="preserve"> th</w:t>
      </w:r>
      <w:r>
        <w:rPr>
          <w:rFonts w:ascii="Arial" w:hAnsi="Arial" w:cs="Arial"/>
          <w:sz w:val="24"/>
          <w:lang w:val="en-US"/>
        </w:rPr>
        <w:t>e finished sheet on</w:t>
      </w:r>
      <w:r w:rsidRPr="002A2A71">
        <w:rPr>
          <w:rFonts w:ascii="Arial" w:hAnsi="Arial" w:cs="Arial"/>
          <w:sz w:val="24"/>
          <w:lang w:val="en-US"/>
        </w:rPr>
        <w:t xml:space="preserve"> the wall. This is much simpler than to glue directly the tiles on the floor or the wall. </w:t>
      </w:r>
    </w:p>
    <w:p w:rsidR="00D73437" w:rsidRPr="002A2A71" w:rsidRDefault="00D73437">
      <w:pPr>
        <w:pStyle w:val="Textkrper-Zeileneinzug"/>
        <w:ind w:left="0"/>
        <w:rPr>
          <w:rFonts w:ascii="Arial" w:hAnsi="Arial" w:cs="Arial"/>
          <w:sz w:val="20"/>
          <w:lang w:val="en-US"/>
        </w:rPr>
      </w:pPr>
    </w:p>
    <w:p w:rsidR="002A2A71" w:rsidRDefault="002A2A71" w:rsidP="009618CE">
      <w:pPr>
        <w:pStyle w:val="Textkrper-Zeileneinzug"/>
        <w:numPr>
          <w:ilvl w:val="0"/>
          <w:numId w:val="2"/>
        </w:numPr>
        <w:tabs>
          <w:tab w:val="clear" w:pos="720"/>
          <w:tab w:val="num" w:pos="0"/>
        </w:tabs>
        <w:ind w:left="567" w:hanging="720"/>
        <w:rPr>
          <w:rFonts w:ascii="Arial" w:hAnsi="Arial" w:cs="Arial"/>
          <w:sz w:val="24"/>
        </w:rPr>
      </w:pPr>
      <w:proofErr w:type="spellStart"/>
      <w:r w:rsidRPr="002A2A71">
        <w:rPr>
          <w:rFonts w:ascii="Arial" w:hAnsi="Arial" w:cs="Arial"/>
          <w:sz w:val="24"/>
        </w:rPr>
        <w:t>Gluing</w:t>
      </w:r>
      <w:proofErr w:type="spellEnd"/>
      <w:r w:rsidRPr="002A2A71">
        <w:rPr>
          <w:rFonts w:ascii="Arial" w:hAnsi="Arial" w:cs="Arial"/>
          <w:sz w:val="24"/>
        </w:rPr>
        <w:t xml:space="preserve"> </w:t>
      </w:r>
      <w:proofErr w:type="spellStart"/>
      <w:r w:rsidRPr="002A2A71">
        <w:rPr>
          <w:rFonts w:ascii="Arial" w:hAnsi="Arial" w:cs="Arial"/>
          <w:sz w:val="24"/>
        </w:rPr>
        <w:t>Tiles</w:t>
      </w:r>
      <w:proofErr w:type="spellEnd"/>
    </w:p>
    <w:p w:rsidR="002A2A71" w:rsidRDefault="002A2A71" w:rsidP="009618CE">
      <w:pPr>
        <w:pStyle w:val="Textkrper-Zeileneinzug"/>
        <w:ind w:left="567"/>
        <w:rPr>
          <w:rFonts w:ascii="Arial" w:hAnsi="Arial" w:cs="Arial"/>
          <w:sz w:val="24"/>
          <w:lang w:val="en-US"/>
        </w:rPr>
      </w:pPr>
      <w:r w:rsidRPr="002A2A71">
        <w:rPr>
          <w:rFonts w:ascii="Arial" w:hAnsi="Arial" w:cs="Arial"/>
          <w:sz w:val="24"/>
          <w:lang w:val="en-US"/>
        </w:rPr>
        <w:t>For gluing the tiles we recommend to cho</w:t>
      </w:r>
      <w:r>
        <w:rPr>
          <w:rFonts w:ascii="Arial" w:hAnsi="Arial" w:cs="Arial"/>
          <w:sz w:val="24"/>
          <w:lang w:val="en-US"/>
        </w:rPr>
        <w:t>o</w:t>
      </w:r>
      <w:r w:rsidRPr="002A2A71">
        <w:rPr>
          <w:rFonts w:ascii="Arial" w:hAnsi="Arial" w:cs="Arial"/>
          <w:sz w:val="24"/>
          <w:lang w:val="en-US"/>
        </w:rPr>
        <w:t>se a non-water</w:t>
      </w:r>
      <w:r>
        <w:rPr>
          <w:rFonts w:ascii="Arial" w:hAnsi="Arial" w:cs="Arial"/>
          <w:sz w:val="24"/>
          <w:lang w:val="en-US"/>
        </w:rPr>
        <w:t xml:space="preserve"> </w:t>
      </w:r>
      <w:r w:rsidRPr="002A2A71">
        <w:rPr>
          <w:rFonts w:ascii="Arial" w:hAnsi="Arial" w:cs="Arial"/>
          <w:sz w:val="24"/>
          <w:lang w:val="en-US"/>
        </w:rPr>
        <w:t xml:space="preserve">based glue. </w:t>
      </w:r>
    </w:p>
    <w:p w:rsidR="002A2A71" w:rsidRDefault="002A2A71" w:rsidP="009618CE">
      <w:pPr>
        <w:pStyle w:val="Textkrper-Zeileneinzug"/>
        <w:ind w:left="567"/>
        <w:rPr>
          <w:rFonts w:ascii="Arial" w:hAnsi="Arial" w:cs="Arial"/>
          <w:sz w:val="24"/>
          <w:lang w:val="en-US"/>
        </w:rPr>
      </w:pPr>
    </w:p>
    <w:p w:rsidR="002A2A71" w:rsidRDefault="002A2A71" w:rsidP="009618CE">
      <w:pPr>
        <w:pStyle w:val="Textkrper-Zeileneinzug"/>
        <w:ind w:left="567"/>
        <w:rPr>
          <w:rFonts w:ascii="Arial" w:hAnsi="Arial" w:cs="Arial"/>
          <w:sz w:val="24"/>
          <w:lang w:val="en-US"/>
        </w:rPr>
      </w:pPr>
      <w:r w:rsidRPr="002A2A71">
        <w:rPr>
          <w:rFonts w:ascii="Arial" w:hAnsi="Arial" w:cs="Arial"/>
          <w:sz w:val="24"/>
          <w:lang w:val="en-US"/>
        </w:rPr>
        <w:t xml:space="preserve">It is suggested that you begin by thinly pasting an area of about 2 tiles. Place the tiles in the middle of each field. In doing so, you then have the half of each groove on each side of a tile. </w:t>
      </w:r>
    </w:p>
    <w:p w:rsidR="00D73437" w:rsidRPr="006A0343" w:rsidRDefault="009618CE" w:rsidP="009618CE">
      <w:pPr>
        <w:pStyle w:val="Textkrper-Zeileneinzug"/>
        <w:ind w:left="567"/>
        <w:rPr>
          <w:rFonts w:ascii="Arial" w:hAnsi="Arial" w:cs="Arial"/>
          <w:sz w:val="24"/>
          <w:lang w:val="en-US"/>
        </w:rPr>
      </w:pPr>
      <w:r>
        <w:rPr>
          <w:rFonts w:ascii="Arial" w:hAnsi="Arial" w:cs="Arial"/>
          <w:sz w:val="24"/>
          <w:lang w:val="en-US"/>
        </w:rPr>
        <w:t>T</w:t>
      </w:r>
      <w:r w:rsidR="002A2A71" w:rsidRPr="002A2A71">
        <w:rPr>
          <w:rFonts w:ascii="Arial" w:hAnsi="Arial" w:cs="Arial"/>
          <w:sz w:val="24"/>
          <w:lang w:val="en-US"/>
        </w:rPr>
        <w:t xml:space="preserve">ake as less glue as possible in order keep free the grooves between the tiles. As the glue dries very slowly, there is plenty of time for corrections. </w:t>
      </w:r>
      <w:r>
        <w:rPr>
          <w:rFonts w:ascii="Arial" w:hAnsi="Arial" w:cs="Arial"/>
          <w:sz w:val="24"/>
          <w:lang w:val="en-US"/>
        </w:rPr>
        <w:t>According to this proc</w:t>
      </w:r>
      <w:r w:rsidR="002A2A71" w:rsidRPr="002A2A71">
        <w:rPr>
          <w:rFonts w:ascii="Arial" w:hAnsi="Arial" w:cs="Arial"/>
          <w:sz w:val="24"/>
          <w:lang w:val="en-US"/>
        </w:rPr>
        <w:t>edure, you may continue to tile the rest of the floor.</w:t>
      </w:r>
      <w:r w:rsidR="00D73437" w:rsidRPr="002A2A71">
        <w:rPr>
          <w:rFonts w:ascii="Arial" w:hAnsi="Arial" w:cs="Arial"/>
          <w:sz w:val="24"/>
          <w:lang w:val="en-US"/>
        </w:rPr>
        <w:br/>
      </w:r>
    </w:p>
    <w:p w:rsidR="00D73437" w:rsidRPr="006A0343" w:rsidRDefault="00D73437">
      <w:pPr>
        <w:rPr>
          <w:rFonts w:ascii="Arial" w:hAnsi="Arial" w:cs="Arial"/>
          <w:lang w:val="en-US"/>
        </w:rPr>
      </w:pPr>
    </w:p>
    <w:p w:rsidR="00D73437" w:rsidRPr="009618CE" w:rsidRDefault="00D73437" w:rsidP="009618CE">
      <w:pPr>
        <w:pStyle w:val="Textkrper-Zeileneinzug"/>
        <w:ind w:left="567" w:hanging="567"/>
        <w:rPr>
          <w:rFonts w:ascii="Arial" w:hAnsi="Arial" w:cs="Arial"/>
          <w:sz w:val="24"/>
          <w:lang w:val="en-US"/>
        </w:rPr>
      </w:pPr>
      <w:r>
        <w:rPr>
          <w:rFonts w:ascii="Arial" w:hAnsi="Arial" w:cs="Arial"/>
          <w:sz w:val="24"/>
        </w:rPr>
        <w:t xml:space="preserve">2. </w:t>
      </w:r>
      <w:r w:rsidR="009618CE">
        <w:rPr>
          <w:rFonts w:ascii="Arial" w:hAnsi="Arial" w:cs="Arial"/>
          <w:sz w:val="24"/>
        </w:rPr>
        <w:tab/>
      </w:r>
      <w:r w:rsidR="009618CE" w:rsidRPr="009618CE">
        <w:rPr>
          <w:rFonts w:ascii="Arial" w:hAnsi="Arial" w:cs="Arial"/>
          <w:sz w:val="24"/>
          <w:lang w:val="en-US"/>
        </w:rPr>
        <w:t>Now glue the tiled paper in your dollhouse.</w:t>
      </w:r>
    </w:p>
    <w:p w:rsidR="00D73437" w:rsidRPr="009618CE" w:rsidRDefault="00D73437">
      <w:pPr>
        <w:pStyle w:val="Textkrper-Zeileneinzug"/>
        <w:ind w:left="0"/>
        <w:rPr>
          <w:rFonts w:ascii="Arial" w:hAnsi="Arial" w:cs="Arial"/>
          <w:sz w:val="24"/>
          <w:lang w:val="en-US"/>
        </w:rPr>
      </w:pPr>
    </w:p>
    <w:p w:rsidR="009618CE" w:rsidRDefault="00D73437" w:rsidP="009618CE">
      <w:pPr>
        <w:pStyle w:val="Textkrper-Zeileneinzug"/>
        <w:ind w:left="567" w:hanging="567"/>
        <w:rPr>
          <w:rFonts w:ascii="Arial" w:hAnsi="Arial" w:cs="Arial"/>
          <w:sz w:val="24"/>
          <w:lang w:val="en-US"/>
        </w:rPr>
      </w:pPr>
      <w:r>
        <w:rPr>
          <w:rFonts w:ascii="Arial" w:hAnsi="Arial" w:cs="Arial"/>
          <w:sz w:val="24"/>
        </w:rPr>
        <w:t xml:space="preserve">3. </w:t>
      </w:r>
      <w:r w:rsidR="009618CE">
        <w:rPr>
          <w:rFonts w:ascii="Arial" w:hAnsi="Arial" w:cs="Arial"/>
          <w:sz w:val="24"/>
        </w:rPr>
        <w:tab/>
      </w:r>
      <w:r w:rsidR="009618CE" w:rsidRPr="009618CE">
        <w:rPr>
          <w:rFonts w:ascii="Arial" w:hAnsi="Arial" w:cs="Arial"/>
          <w:sz w:val="24"/>
          <w:lang w:val="en-US"/>
        </w:rPr>
        <w:t>Optional: Filling of the grooves: Make sure, that it is overall fixed, because the filling material for the grooves will set the whole floor slightly under tension. Before starting filling the grooves, protect the transitions from the tiles to the walls, e.g. by using a thin removable plastic foil.</w:t>
      </w:r>
      <w:r w:rsidR="009618CE">
        <w:rPr>
          <w:rFonts w:ascii="Arial" w:hAnsi="Arial" w:cs="Arial"/>
          <w:sz w:val="24"/>
          <w:lang w:val="en-US"/>
        </w:rPr>
        <w:br/>
      </w:r>
      <w:r w:rsidR="009618CE" w:rsidRPr="009618CE">
        <w:rPr>
          <w:rFonts w:ascii="Arial" w:hAnsi="Arial" w:cs="Arial"/>
          <w:sz w:val="24"/>
          <w:lang w:val="en-US"/>
        </w:rPr>
        <w:t xml:space="preserve">Finally, the grooves can be filled. </w:t>
      </w:r>
      <w:r w:rsidR="00F84389">
        <w:rPr>
          <w:rFonts w:ascii="Arial" w:hAnsi="Arial" w:cs="Arial"/>
          <w:sz w:val="24"/>
          <w:lang w:val="en-US"/>
        </w:rPr>
        <w:t xml:space="preserve">You can use </w:t>
      </w:r>
      <w:proofErr w:type="gramStart"/>
      <w:r w:rsidR="00F84389">
        <w:rPr>
          <w:rFonts w:ascii="Arial" w:hAnsi="Arial" w:cs="Arial"/>
          <w:sz w:val="24"/>
          <w:lang w:val="en-US"/>
        </w:rPr>
        <w:t>a normal</w:t>
      </w:r>
      <w:proofErr w:type="gramEnd"/>
      <w:r w:rsidR="00F84389">
        <w:rPr>
          <w:rFonts w:ascii="Arial" w:hAnsi="Arial" w:cs="Arial"/>
          <w:sz w:val="24"/>
          <w:lang w:val="en-US"/>
        </w:rPr>
        <w:t xml:space="preserve"> filler which you get in a building center. You can also buy filler in different </w:t>
      </w:r>
      <w:proofErr w:type="spellStart"/>
      <w:r w:rsidR="00F84389">
        <w:rPr>
          <w:rFonts w:ascii="Arial" w:hAnsi="Arial" w:cs="Arial"/>
          <w:sz w:val="24"/>
          <w:lang w:val="en-US"/>
        </w:rPr>
        <w:t>colours</w:t>
      </w:r>
      <w:proofErr w:type="spellEnd"/>
      <w:r w:rsidR="00F84389">
        <w:rPr>
          <w:rFonts w:ascii="Arial" w:hAnsi="Arial" w:cs="Arial"/>
          <w:sz w:val="24"/>
          <w:lang w:val="en-US"/>
        </w:rPr>
        <w:t xml:space="preserve"> in this shop, which is offered from the manufacturer</w:t>
      </w:r>
      <w:hyperlink r:id="rId8" w:history="1">
        <w:r w:rsidR="00F84389" w:rsidRPr="00F84389">
          <w:rPr>
            <w:rStyle w:val="Hyperlink"/>
            <w:rFonts w:ascii="Arial" w:hAnsi="Arial" w:cs="Arial"/>
            <w:sz w:val="24"/>
            <w:lang w:val="en-US"/>
          </w:rPr>
          <w:t xml:space="preserve"> ALEA</w:t>
        </w:r>
      </w:hyperlink>
      <w:r w:rsidR="00F84389">
        <w:rPr>
          <w:rFonts w:ascii="Arial" w:hAnsi="Arial" w:cs="Arial"/>
          <w:sz w:val="24"/>
          <w:lang w:val="en-US"/>
        </w:rPr>
        <w:t xml:space="preserve">. </w:t>
      </w:r>
    </w:p>
    <w:p w:rsidR="001E3647" w:rsidRDefault="001E3647" w:rsidP="001E3647">
      <w:pPr>
        <w:pStyle w:val="Textkrper-Zeileneinzug"/>
        <w:ind w:left="567" w:hanging="567"/>
        <w:rPr>
          <w:rFonts w:ascii="Arial" w:hAnsi="Arial" w:cs="Arial"/>
          <w:sz w:val="24"/>
          <w:lang w:val="en-US"/>
        </w:rPr>
      </w:pPr>
      <w:r>
        <w:rPr>
          <w:rFonts w:ascii="Arial" w:hAnsi="Arial" w:cs="Arial"/>
          <w:sz w:val="24"/>
          <w:lang w:val="en-US"/>
        </w:rPr>
        <w:br/>
      </w:r>
      <w:r w:rsidRPr="001E3647">
        <w:rPr>
          <w:rFonts w:ascii="Arial" w:hAnsi="Arial" w:cs="Arial"/>
          <w:sz w:val="24"/>
          <w:lang w:val="en-US"/>
        </w:rPr>
        <w:t xml:space="preserve">Mix the powder with water to a smooth paste. After </w:t>
      </w:r>
      <w:r>
        <w:rPr>
          <w:rFonts w:ascii="Arial" w:hAnsi="Arial" w:cs="Arial"/>
          <w:sz w:val="24"/>
          <w:lang w:val="en-US"/>
        </w:rPr>
        <w:t>some minutes the paste is work</w:t>
      </w:r>
      <w:r w:rsidRPr="001E3647">
        <w:rPr>
          <w:rFonts w:ascii="Arial" w:hAnsi="Arial" w:cs="Arial"/>
          <w:sz w:val="24"/>
          <w:lang w:val="en-US"/>
        </w:rPr>
        <w:t xml:space="preserve">able. Spread it over the tiled area and push it firmly into </w:t>
      </w:r>
      <w:r>
        <w:rPr>
          <w:rFonts w:ascii="Arial" w:hAnsi="Arial" w:cs="Arial"/>
          <w:sz w:val="24"/>
          <w:lang w:val="en-US"/>
        </w:rPr>
        <w:t>the grooves. Directly after do</w:t>
      </w:r>
      <w:r w:rsidRPr="001E3647">
        <w:rPr>
          <w:rFonts w:ascii="Arial" w:hAnsi="Arial" w:cs="Arial"/>
          <w:sz w:val="24"/>
          <w:lang w:val="en-US"/>
        </w:rPr>
        <w:t xml:space="preserve">ing so, remove the excess paste and wash the tiles several </w:t>
      </w:r>
      <w:r>
        <w:rPr>
          <w:rFonts w:ascii="Arial" w:hAnsi="Arial" w:cs="Arial"/>
          <w:sz w:val="24"/>
          <w:lang w:val="en-US"/>
        </w:rPr>
        <w:t xml:space="preserve">times </w:t>
      </w:r>
      <w:r w:rsidRPr="001E3647">
        <w:rPr>
          <w:rFonts w:ascii="Arial" w:hAnsi="Arial" w:cs="Arial"/>
          <w:sz w:val="24"/>
          <w:lang w:val="en-US"/>
        </w:rPr>
        <w:t xml:space="preserve">over with a damp sponge until they are clean. A good </w:t>
      </w:r>
      <w:proofErr w:type="gramStart"/>
      <w:r w:rsidRPr="001E3647">
        <w:rPr>
          <w:rFonts w:ascii="Arial" w:hAnsi="Arial" w:cs="Arial"/>
          <w:sz w:val="24"/>
          <w:lang w:val="en-US"/>
        </w:rPr>
        <w:t>tip,</w:t>
      </w:r>
      <w:proofErr w:type="gramEnd"/>
      <w:r w:rsidRPr="001E3647">
        <w:rPr>
          <w:rFonts w:ascii="Arial" w:hAnsi="Arial" w:cs="Arial"/>
          <w:sz w:val="24"/>
          <w:lang w:val="en-US"/>
        </w:rPr>
        <w:t xml:space="preserve"> is to wash the tiles diagonally so that the filling mixture remains in the groove.</w:t>
      </w:r>
      <w:r>
        <w:rPr>
          <w:rFonts w:ascii="Arial" w:hAnsi="Arial" w:cs="Arial"/>
          <w:sz w:val="24"/>
          <w:lang w:val="en-US"/>
        </w:rPr>
        <w:br/>
      </w:r>
      <w:r>
        <w:rPr>
          <w:rFonts w:ascii="Arial" w:hAnsi="Arial" w:cs="Arial"/>
          <w:sz w:val="24"/>
          <w:lang w:val="en-US"/>
        </w:rPr>
        <w:br/>
      </w:r>
      <w:r w:rsidRPr="001E3647">
        <w:rPr>
          <w:rFonts w:ascii="Arial" w:hAnsi="Arial" w:cs="Arial"/>
          <w:sz w:val="24"/>
          <w:lang w:val="en-US"/>
        </w:rPr>
        <w:t xml:space="preserve">When you are finished, allow the tiled area to dry </w:t>
      </w:r>
      <w:proofErr w:type="spellStart"/>
      <w:r w:rsidRPr="001E3647">
        <w:rPr>
          <w:rFonts w:ascii="Arial" w:hAnsi="Arial" w:cs="Arial"/>
          <w:sz w:val="24"/>
          <w:lang w:val="en-US"/>
        </w:rPr>
        <w:t>over night</w:t>
      </w:r>
      <w:proofErr w:type="spellEnd"/>
      <w:r w:rsidRPr="001E3647">
        <w:rPr>
          <w:rFonts w:ascii="Arial" w:hAnsi="Arial" w:cs="Arial"/>
          <w:sz w:val="24"/>
          <w:lang w:val="en-US"/>
        </w:rPr>
        <w:t>.</w:t>
      </w:r>
    </w:p>
    <w:p w:rsidR="001E3647" w:rsidRPr="009618CE" w:rsidRDefault="001E3647" w:rsidP="001E3647">
      <w:pPr>
        <w:pStyle w:val="Textkrper-Zeileneinzug"/>
        <w:ind w:left="567" w:hanging="567"/>
        <w:rPr>
          <w:rFonts w:ascii="Arial" w:hAnsi="Arial" w:cs="Arial"/>
          <w:sz w:val="24"/>
          <w:lang w:val="en-US"/>
        </w:rPr>
      </w:pPr>
    </w:p>
    <w:p w:rsidR="00D73437" w:rsidRDefault="001E3647">
      <w:pPr>
        <w:pStyle w:val="Textkrper-Zeileneinzug"/>
        <w:ind w:left="0"/>
        <w:rPr>
          <w:rFonts w:ascii="Arial" w:hAnsi="Arial"/>
          <w:sz w:val="24"/>
          <w:lang w:val="en-US"/>
        </w:rPr>
      </w:pPr>
      <w:r w:rsidRPr="001E3647">
        <w:rPr>
          <w:rFonts w:ascii="Arial" w:hAnsi="Arial"/>
          <w:sz w:val="24"/>
          <w:lang w:val="en-US"/>
        </w:rPr>
        <w:t>We do hope</w:t>
      </w:r>
      <w:proofErr w:type="gramStart"/>
      <w:r w:rsidRPr="001E3647">
        <w:rPr>
          <w:rFonts w:ascii="Arial" w:hAnsi="Arial"/>
          <w:sz w:val="24"/>
          <w:lang w:val="en-US"/>
        </w:rPr>
        <w:t>,</w:t>
      </w:r>
      <w:proofErr w:type="gramEnd"/>
      <w:r w:rsidRPr="001E3647">
        <w:rPr>
          <w:rFonts w:ascii="Arial" w:hAnsi="Arial"/>
          <w:sz w:val="24"/>
          <w:lang w:val="en-US"/>
        </w:rPr>
        <w:t xml:space="preserve"> you will enjoy your new tiled floor.</w:t>
      </w:r>
    </w:p>
    <w:p w:rsidR="001E3647" w:rsidRPr="001E3647" w:rsidRDefault="001E3647">
      <w:pPr>
        <w:pStyle w:val="Textkrper-Zeileneinzug"/>
        <w:ind w:left="0"/>
        <w:rPr>
          <w:rFonts w:ascii="Arial" w:hAnsi="Arial"/>
          <w:sz w:val="24"/>
          <w:lang w:val="en-US"/>
        </w:rPr>
      </w:pPr>
    </w:p>
    <w:p w:rsidR="00D73437" w:rsidRPr="001E3647" w:rsidRDefault="00D73437">
      <w:pPr>
        <w:pStyle w:val="Textkrper-Zeileneinzug"/>
        <w:ind w:left="0"/>
        <w:rPr>
          <w:rFonts w:ascii="Arial" w:hAnsi="Arial"/>
          <w:sz w:val="24"/>
          <w:lang w:val="en-US"/>
        </w:rPr>
      </w:pPr>
      <w:r w:rsidRPr="001E3647">
        <w:rPr>
          <w:rFonts w:ascii="Arial" w:hAnsi="Arial"/>
          <w:sz w:val="24"/>
          <w:lang w:val="en-US"/>
        </w:rPr>
        <w:t>Rita und Horst Kruger</w:t>
      </w:r>
    </w:p>
    <w:p w:rsidR="00D73437" w:rsidRPr="001E3647" w:rsidRDefault="00D73437">
      <w:pPr>
        <w:rPr>
          <w:rFonts w:ascii="Arial" w:hAnsi="Arial"/>
          <w:lang w:val="en-US"/>
        </w:rPr>
      </w:pPr>
    </w:p>
    <w:p w:rsidR="00D73437" w:rsidRPr="001E3647" w:rsidRDefault="00D73437">
      <w:pPr>
        <w:rPr>
          <w:rFonts w:ascii="Arial" w:hAnsi="Arial"/>
          <w:lang w:val="en-US"/>
        </w:rPr>
      </w:pPr>
    </w:p>
    <w:p w:rsidR="00D73437" w:rsidRPr="001E3647" w:rsidRDefault="00D73437">
      <w:pPr>
        <w:rPr>
          <w:rFonts w:ascii="Arial" w:hAnsi="Arial"/>
          <w:lang w:val="en-US"/>
        </w:rPr>
      </w:pPr>
    </w:p>
    <w:p w:rsidR="00D73437" w:rsidRPr="006A0343" w:rsidRDefault="001E3647">
      <w:pPr>
        <w:rPr>
          <w:rFonts w:ascii="Arial" w:hAnsi="Arial"/>
          <w:i/>
          <w:lang w:val="en-US"/>
        </w:rPr>
      </w:pPr>
      <w:bookmarkStart w:id="0" w:name="_GoBack"/>
      <w:r w:rsidRPr="006A0343">
        <w:rPr>
          <w:rFonts w:ascii="Arial" w:hAnsi="Arial"/>
          <w:i/>
          <w:lang w:val="en-US"/>
        </w:rPr>
        <w:t>These products are no toys for children under 14 years, they are collectibles</w:t>
      </w:r>
      <w:r w:rsidR="00D73437" w:rsidRPr="006A0343">
        <w:rPr>
          <w:rFonts w:ascii="Arial" w:hAnsi="Arial"/>
          <w:i/>
          <w:lang w:val="en-US"/>
        </w:rPr>
        <w:t>!</w:t>
      </w:r>
    </w:p>
    <w:p w:rsidR="00D73437" w:rsidRPr="006A0343" w:rsidRDefault="001E3647" w:rsidP="001E3647">
      <w:pPr>
        <w:rPr>
          <w:i/>
          <w:lang w:val="en-US"/>
        </w:rPr>
      </w:pPr>
      <w:r w:rsidRPr="006A0343">
        <w:rPr>
          <w:rFonts w:ascii="Arial" w:hAnsi="Arial"/>
          <w:i/>
          <w:lang w:val="en-US"/>
        </w:rPr>
        <w:t xml:space="preserve">Tiny Ceramics guaranties the quality of the ceramic tiles. We ask for your comprehension that Tiny </w:t>
      </w:r>
      <w:proofErr w:type="spellStart"/>
      <w:r w:rsidRPr="006A0343">
        <w:rPr>
          <w:rFonts w:ascii="Arial" w:hAnsi="Arial"/>
          <w:i/>
          <w:lang w:val="en-US"/>
        </w:rPr>
        <w:t>Ceramies</w:t>
      </w:r>
      <w:proofErr w:type="spellEnd"/>
      <w:r w:rsidRPr="006A0343">
        <w:rPr>
          <w:rFonts w:ascii="Arial" w:hAnsi="Arial"/>
          <w:i/>
          <w:lang w:val="en-US"/>
        </w:rPr>
        <w:t xml:space="preserve"> is not liable for damage caused by incorrectly setting the tiles.</w:t>
      </w:r>
      <w:bookmarkEnd w:id="0"/>
    </w:p>
    <w:sectPr w:rsidR="00D73437" w:rsidRPr="006A0343">
      <w:headerReference w:type="default" r:id="rId9"/>
      <w:footerReference w:type="default" r:id="rId10"/>
      <w:pgSz w:w="11906" w:h="16838"/>
      <w:pgMar w:top="765" w:right="1418"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F5" w:rsidRDefault="00212FF5">
      <w:r>
        <w:separator/>
      </w:r>
    </w:p>
  </w:endnote>
  <w:endnote w:type="continuationSeparator" w:id="0">
    <w:p w:rsidR="00212FF5" w:rsidRDefault="0021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37" w:rsidRDefault="001E3647">
    <w:pPr>
      <w:rPr>
        <w:rFonts w:ascii="Arial" w:hAnsi="Arial"/>
        <w:sz w:val="16"/>
      </w:rPr>
    </w:pPr>
    <w:r>
      <w:rPr>
        <w:noProof/>
        <w:lang w:eastAsia="de-DE"/>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-151130</wp:posOffset>
              </wp:positionV>
              <wp:extent cx="5715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45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" strokeweight=".26mm">
              <v:stroke joinstyle="miter"/>
            </v:line>
          </w:pict>
        </mc:Fallback>
      </mc:AlternateContent>
    </w:r>
    <w:proofErr w:type="spellStart"/>
    <w:r w:rsidR="00D73437">
      <w:rPr>
        <w:rFonts w:ascii="Arial" w:hAnsi="Arial"/>
        <w:sz w:val="16"/>
      </w:rPr>
      <w:t>Tiny</w:t>
    </w:r>
    <w:proofErr w:type="spellEnd"/>
    <w:r w:rsidR="00D73437">
      <w:rPr>
        <w:rFonts w:ascii="Arial" w:hAnsi="Arial"/>
        <w:sz w:val="16"/>
      </w:rPr>
      <w:t xml:space="preserve"> </w:t>
    </w:r>
    <w:proofErr w:type="spellStart"/>
    <w:r w:rsidR="00D73437">
      <w:rPr>
        <w:rFonts w:ascii="Arial" w:hAnsi="Arial"/>
        <w:sz w:val="16"/>
      </w:rPr>
      <w:t>Ceramics</w:t>
    </w:r>
    <w:proofErr w:type="spellEnd"/>
    <w:r w:rsidR="00D73437">
      <w:rPr>
        <w:rFonts w:ascii="Arial" w:hAnsi="Arial"/>
        <w:sz w:val="16"/>
      </w:rPr>
      <w:t xml:space="preserve"> </w:t>
    </w:r>
    <w:r w:rsidR="00D73437">
      <w:rPr>
        <w:rFonts w:ascii="Symbol" w:hAnsi="Symbol"/>
        <w:sz w:val="16"/>
      </w:rPr>
      <w:t></w:t>
    </w:r>
    <w:r w:rsidR="00D73437">
      <w:rPr>
        <w:rFonts w:ascii="Arial" w:hAnsi="Arial"/>
        <w:sz w:val="16"/>
      </w:rPr>
      <w:t xml:space="preserve"> Im Silbertal 5 </w:t>
    </w:r>
    <w:r w:rsidR="00D73437">
      <w:rPr>
        <w:rFonts w:ascii="Symbol" w:hAnsi="Symbol"/>
        <w:sz w:val="16"/>
        <w:lang w:val="it-IT"/>
      </w:rPr>
      <w:t></w:t>
    </w:r>
    <w:r w:rsidR="00D73437">
      <w:rPr>
        <w:rFonts w:ascii="Arial" w:hAnsi="Arial"/>
        <w:sz w:val="16"/>
      </w:rPr>
      <w:t xml:space="preserve"> 56203 </w:t>
    </w:r>
    <w:proofErr w:type="spellStart"/>
    <w:r w:rsidR="00D73437">
      <w:rPr>
        <w:rFonts w:ascii="Arial" w:hAnsi="Arial"/>
        <w:sz w:val="16"/>
      </w:rPr>
      <w:t>Höhr</w:t>
    </w:r>
    <w:proofErr w:type="spellEnd"/>
    <w:r w:rsidR="00D73437">
      <w:rPr>
        <w:rFonts w:ascii="Arial" w:hAnsi="Arial"/>
        <w:sz w:val="16"/>
      </w:rPr>
      <w:t xml:space="preserve">-Grenzhausen; Geschäftsführerin: Rita Kruger,  </w:t>
    </w:r>
  </w:p>
  <w:p w:rsidR="00D73437" w:rsidRPr="004B2CD7" w:rsidRDefault="00D73437">
    <w:pPr>
      <w:pStyle w:val="Fuzeile"/>
      <w:rPr>
        <w:lang w:val="da-DK"/>
      </w:rPr>
    </w:pPr>
    <w:proofErr w:type="spellStart"/>
    <w:r>
      <w:rPr>
        <w:rFonts w:ascii="Arial" w:hAnsi="Arial"/>
        <w:sz w:val="16"/>
        <w:lang w:val="fr-FR"/>
      </w:rPr>
      <w:t>Telefon</w:t>
    </w:r>
    <w:proofErr w:type="spellEnd"/>
    <w:r>
      <w:rPr>
        <w:rFonts w:ascii="Arial" w:hAnsi="Arial"/>
        <w:sz w:val="16"/>
        <w:lang w:val="fr-FR"/>
      </w:rPr>
      <w:t xml:space="preserve">: ++49 (0) 2624 9418060, </w:t>
    </w:r>
    <w:proofErr w:type="spellStart"/>
    <w:r>
      <w:rPr>
        <w:rFonts w:ascii="Arial" w:hAnsi="Arial"/>
        <w:sz w:val="16"/>
        <w:lang w:val="fr-FR"/>
      </w:rPr>
      <w:t>UstidNr</w:t>
    </w:r>
    <w:proofErr w:type="spellEnd"/>
    <w:r>
      <w:rPr>
        <w:rFonts w:ascii="Arial" w:hAnsi="Arial"/>
        <w:sz w:val="16"/>
        <w:lang w:val="fr-FR"/>
      </w:rPr>
      <w:t xml:space="preserve">.: DE 216 </w:t>
    </w:r>
    <w:proofErr w:type="gramStart"/>
    <w:r>
      <w:rPr>
        <w:rFonts w:ascii="Arial" w:hAnsi="Arial"/>
        <w:sz w:val="16"/>
        <w:lang w:val="fr-FR"/>
      </w:rPr>
      <w:t>999 526 ,</w:t>
    </w:r>
    <w:proofErr w:type="gramEnd"/>
    <w:r>
      <w:rPr>
        <w:rFonts w:ascii="Arial" w:hAnsi="Arial"/>
        <w:sz w:val="16"/>
        <w:lang w:val="fr-FR"/>
      </w:rPr>
      <w:br/>
      <w:t xml:space="preserve">Internet: </w:t>
    </w:r>
    <w:hyperlink r:id="rId1" w:history="1">
      <w:r w:rsidRPr="004B2CD7">
        <w:rPr>
          <w:rStyle w:val="Hyperlink"/>
          <w:rFonts w:ascii="Arial" w:hAnsi="Arial"/>
          <w:lang w:val="da-DK"/>
        </w:rPr>
        <w:t>www.tiny-ceramics.com</w:t>
      </w:r>
    </w:hyperlink>
    <w:hyperlink r:id="rId2" w:history="1">
      <w:r w:rsidRPr="004B2CD7">
        <w:rPr>
          <w:rStyle w:val="Hyperlink"/>
          <w:rFonts w:ascii="Arial" w:hAnsi="Arial"/>
          <w:lang w:val="da-DK"/>
        </w:rPr>
        <w:t xml:space="preserve"> </w:t>
      </w:r>
    </w:hyperlink>
    <w:r>
      <w:rPr>
        <w:rFonts w:ascii="Arial" w:hAnsi="Arial"/>
        <w:sz w:val="16"/>
        <w:lang w:val="fr-FR"/>
      </w:rPr>
      <w:t xml:space="preserve">Email: </w:t>
    </w:r>
    <w:hyperlink r:id="rId3" w:history="1">
      <w:r w:rsidRPr="004B2CD7">
        <w:rPr>
          <w:rStyle w:val="Hyperlink"/>
          <w:rFonts w:ascii="Arial" w:hAnsi="Arial"/>
          <w:lang w:val="da-DK"/>
        </w:rPr>
        <w:t>info@tinyceramics.de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F5" w:rsidRDefault="00212FF5">
      <w:r>
        <w:separator/>
      </w:r>
    </w:p>
  </w:footnote>
  <w:footnote w:type="continuationSeparator" w:id="0">
    <w:p w:rsidR="00212FF5" w:rsidRDefault="00212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37" w:rsidRDefault="001E3647">
    <w:pPr>
      <w:pStyle w:val="Kopfzeile"/>
      <w:rPr>
        <w:rFonts w:ascii="Arial" w:hAnsi="Arial" w:cs="Arial"/>
        <w:sz w:val="40"/>
      </w:rPr>
    </w:pPr>
    <w:r>
      <w:rPr>
        <w:noProof/>
        <w:lang w:eastAsia="de-DE"/>
      </w:rPr>
      <w:drawing>
        <wp:anchor distT="0" distB="0" distL="114935" distR="114935" simplePos="0" relativeHeight="251658752" behindDoc="1" locked="0" layoutInCell="1" allowOverlap="1">
          <wp:simplePos x="0" y="0"/>
          <wp:positionH relativeFrom="column">
            <wp:posOffset>4800600</wp:posOffset>
          </wp:positionH>
          <wp:positionV relativeFrom="paragraph">
            <wp:posOffset>-90170</wp:posOffset>
          </wp:positionV>
          <wp:extent cx="958215" cy="1142365"/>
          <wp:effectExtent l="0" t="0" r="0" b="63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142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437">
      <w:rPr>
        <w:rFonts w:ascii="Arial" w:hAnsi="Arial" w:cs="Arial"/>
        <w:sz w:val="40"/>
      </w:rPr>
      <w:t>Keramische Miniatur Fliesen</w:t>
    </w:r>
  </w:p>
  <w:p w:rsidR="00D73437" w:rsidRDefault="00D73437">
    <w:pPr>
      <w:pStyle w:val="Kopfzeile"/>
      <w:rPr>
        <w:rFonts w:ascii="Arial" w:hAnsi="Arial" w:cs="Arial"/>
      </w:rPr>
    </w:pPr>
  </w:p>
  <w:p w:rsidR="00D73437" w:rsidRDefault="00D73437">
    <w:pPr>
      <w:pStyle w:val="Kopfzeile"/>
      <w:rPr>
        <w:rFonts w:ascii="Arial" w:hAnsi="Arial" w:cs="Arial"/>
      </w:rPr>
    </w:pPr>
  </w:p>
  <w:p w:rsidR="00D73437" w:rsidRDefault="002A2A71">
    <w:pPr>
      <w:pStyle w:val="Kopfzeile"/>
      <w:rPr>
        <w:rFonts w:ascii="Arial" w:hAnsi="Arial" w:cs="Arial"/>
      </w:rPr>
    </w:pPr>
    <w:proofErr w:type="spellStart"/>
    <w:r w:rsidRPr="002A2A71">
      <w:rPr>
        <w:rFonts w:ascii="Arial" w:hAnsi="Arial" w:cs="Arial"/>
      </w:rPr>
      <w:t>unglazed</w:t>
    </w:r>
    <w:proofErr w:type="spellEnd"/>
    <w:r w:rsidRPr="002A2A71">
      <w:rPr>
        <w:rFonts w:ascii="Arial" w:hAnsi="Arial" w:cs="Arial"/>
      </w:rPr>
      <w:t xml:space="preserve"> </w:t>
    </w:r>
    <w:r w:rsidR="00D73437">
      <w:rPr>
        <w:rFonts w:ascii="Symbol" w:hAnsi="Symbol"/>
      </w:rPr>
      <w:t></w:t>
    </w:r>
    <w:r w:rsidR="00D73437">
      <w:rPr>
        <w:rFonts w:ascii="Arial" w:hAnsi="Arial" w:cs="Arial"/>
      </w:rPr>
      <w:t xml:space="preserve"> </w:t>
    </w:r>
    <w:proofErr w:type="spellStart"/>
    <w:r w:rsidRPr="002A2A71">
      <w:rPr>
        <w:rFonts w:ascii="Arial" w:hAnsi="Arial" w:cs="Arial"/>
      </w:rPr>
      <w:t>glazed</w:t>
    </w:r>
    <w:proofErr w:type="spellEnd"/>
    <w:r w:rsidRPr="002A2A71">
      <w:rPr>
        <w:rFonts w:ascii="Arial" w:hAnsi="Arial" w:cs="Arial"/>
      </w:rPr>
      <w:t xml:space="preserve"> </w:t>
    </w:r>
    <w:r w:rsidR="00D73437">
      <w:rPr>
        <w:rFonts w:ascii="Symbol" w:hAnsi="Symbol"/>
      </w:rPr>
      <w:t></w:t>
    </w:r>
    <w:r w:rsidR="00D73437">
      <w:rPr>
        <w:rFonts w:ascii="Arial" w:hAnsi="Arial" w:cs="Arial"/>
      </w:rPr>
      <w:t xml:space="preserve"> </w:t>
    </w:r>
    <w:proofErr w:type="spellStart"/>
    <w:r w:rsidRPr="002A2A71">
      <w:rPr>
        <w:rFonts w:ascii="Arial" w:hAnsi="Arial" w:cs="Arial"/>
      </w:rPr>
      <w:t>hand</w:t>
    </w:r>
    <w:proofErr w:type="spellEnd"/>
    <w:r w:rsidRPr="002A2A71">
      <w:rPr>
        <w:rFonts w:ascii="Arial" w:hAnsi="Arial" w:cs="Arial"/>
      </w:rPr>
      <w:t xml:space="preserve"> </w:t>
    </w:r>
    <w:proofErr w:type="spellStart"/>
    <w:r w:rsidRPr="002A2A71">
      <w:rPr>
        <w:rFonts w:ascii="Arial" w:hAnsi="Arial" w:cs="Arial"/>
      </w:rPr>
      <w:t>painted</w:t>
    </w:r>
    <w:proofErr w:type="spellEnd"/>
  </w:p>
  <w:p w:rsidR="00D73437" w:rsidRPr="002A2A71" w:rsidRDefault="002A2A71">
    <w:pPr>
      <w:pStyle w:val="Kopfzeile"/>
      <w:rPr>
        <w:rFonts w:ascii="Arial" w:hAnsi="Arial" w:cs="Arial"/>
      </w:rPr>
    </w:pPr>
    <w:r w:rsidRPr="002A2A71">
      <w:rPr>
        <w:rFonts w:ascii="Arial" w:hAnsi="Arial" w:cs="Arial"/>
      </w:rPr>
      <w:t xml:space="preserve">in different </w:t>
    </w:r>
    <w:proofErr w:type="spellStart"/>
    <w:r w:rsidRPr="002A2A71">
      <w:rPr>
        <w:rFonts w:ascii="Arial" w:hAnsi="Arial" w:cs="Arial"/>
      </w:rPr>
      <w:t>shapes</w:t>
    </w:r>
    <w:proofErr w:type="spellEnd"/>
    <w:r w:rsidRPr="002A2A71">
      <w:rPr>
        <w:rFonts w:ascii="Arial" w:hAnsi="Arial" w:cs="Arial"/>
      </w:rPr>
      <w:t xml:space="preserve"> • individual </w:t>
    </w:r>
    <w:proofErr w:type="spellStart"/>
    <w:r w:rsidRPr="002A2A71">
      <w:rPr>
        <w:rFonts w:ascii="Arial" w:hAnsi="Arial" w:cs="Arial"/>
      </w:rPr>
      <w:t>production</w:t>
    </w:r>
    <w:proofErr w:type="spellEnd"/>
    <w:r w:rsidRPr="002A2A71">
      <w:rPr>
        <w:rFonts w:ascii="Arial" w:hAnsi="Arial" w:cs="Arial"/>
      </w:rPr>
      <w:t xml:space="preserve"> </w:t>
    </w:r>
    <w:r w:rsidR="00D73437" w:rsidRPr="002A2A71">
      <w:rPr>
        <w:rFonts w:ascii="Arial" w:hAnsi="Arial" w:cs="Arial"/>
      </w:rPr>
      <w:t xml:space="preserve">                 </w:t>
    </w:r>
  </w:p>
  <w:p w:rsidR="00D73437" w:rsidRDefault="001E3647">
    <w:pPr>
      <w:pStyle w:val="Kopfzeile"/>
    </w:pPr>
    <w:r>
      <w:rPr>
        <w:noProof/>
        <w:lang w:eastAsia="de-DE"/>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36830</wp:posOffset>
              </wp:positionV>
              <wp:extent cx="5829300" cy="0"/>
              <wp:effectExtent l="9525" t="8255" r="9525"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" strokeweight=".26mm">
              <v:stroke joinstyle="miter"/>
            </v:line>
          </w:pict>
        </mc:Fallback>
      </mc:AlternateContent>
    </w:r>
    <w:r w:rsidR="00D7343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D7"/>
    <w:rsid w:val="001E3647"/>
    <w:rsid w:val="00212FF5"/>
    <w:rsid w:val="002A2A71"/>
    <w:rsid w:val="004B2CD7"/>
    <w:rsid w:val="006A0343"/>
    <w:rsid w:val="0071595D"/>
    <w:rsid w:val="009618CE"/>
    <w:rsid w:val="00D73437"/>
    <w:rsid w:val="00DB3062"/>
    <w:rsid w:val="00F84389"/>
    <w:rsid w:val="00F84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b/>
      <w:bCs/>
      <w:sz w:val="28"/>
    </w:rPr>
  </w:style>
  <w:style w:type="paragraph" w:styleId="berschrift2">
    <w:name w:val="heading 2"/>
    <w:basedOn w:val="Standard"/>
    <w:next w:val="Standard"/>
    <w:qFormat/>
    <w:pPr>
      <w:keepNext/>
      <w:numPr>
        <w:ilvl w:val="1"/>
        <w:numId w:val="1"/>
      </w:numPr>
      <w:outlineLvl w:val="1"/>
    </w:pPr>
    <w:rPr>
      <w:b/>
      <w:bCs/>
      <w:sz w:val="32"/>
    </w:rPr>
  </w:style>
  <w:style w:type="paragraph" w:styleId="berschrift3">
    <w:name w:val="heading 3"/>
    <w:basedOn w:val="Standard"/>
    <w:next w:val="Standard"/>
    <w:qFormat/>
    <w:pPr>
      <w:keepNext/>
      <w:numPr>
        <w:ilvl w:val="2"/>
        <w:numId w:val="1"/>
      </w:numPr>
      <w:outlineLvl w:val="2"/>
    </w:pPr>
    <w:rPr>
      <w:sz w:val="32"/>
    </w:rPr>
  </w:style>
  <w:style w:type="paragraph" w:styleId="berschrift4">
    <w:name w:val="heading 4"/>
    <w:basedOn w:val="Standard"/>
    <w:next w:val="Standard"/>
    <w:qFormat/>
    <w:pPr>
      <w:keepNext/>
      <w:numPr>
        <w:ilvl w:val="3"/>
        <w:numId w:val="1"/>
      </w:numPr>
      <w:outlineLvl w:val="3"/>
    </w:pPr>
    <w:rPr>
      <w:b/>
      <w:bCs/>
      <w:sz w:val="40"/>
    </w:rPr>
  </w:style>
  <w:style w:type="paragraph" w:styleId="berschrift5">
    <w:name w:val="heading 5"/>
    <w:basedOn w:val="Standard"/>
    <w:next w:val="Standard"/>
    <w:qFormat/>
    <w:pPr>
      <w:keepNext/>
      <w:numPr>
        <w:ilvl w:val="4"/>
        <w:numId w:val="1"/>
      </w:numPr>
      <w:jc w:val="center"/>
      <w:outlineLvl w:val="4"/>
    </w:pPr>
    <w:rPr>
      <w:b/>
      <w:bCs/>
      <w:sz w:val="40"/>
      <w:u w:val="single"/>
    </w:rPr>
  </w:style>
  <w:style w:type="paragraph" w:styleId="berschrift6">
    <w:name w:val="heading 6"/>
    <w:basedOn w:val="Standard"/>
    <w:next w:val="Standard"/>
    <w:qFormat/>
    <w:pPr>
      <w:keepNext/>
      <w:numPr>
        <w:ilvl w:val="5"/>
        <w:numId w:val="1"/>
      </w:numPr>
      <w:jc w:val="center"/>
      <w:outlineLvl w:val="5"/>
    </w:pPr>
    <w:rPr>
      <w:sz w:val="32"/>
    </w:rPr>
  </w:style>
  <w:style w:type="paragraph" w:styleId="berschrift7">
    <w:name w:val="heading 7"/>
    <w:basedOn w:val="Standard"/>
    <w:next w:val="Standard"/>
    <w:qFormat/>
    <w:pPr>
      <w:keepNext/>
      <w:numPr>
        <w:ilvl w:val="6"/>
        <w:numId w:val="1"/>
      </w:numPr>
      <w:jc w:val="center"/>
      <w:outlineLvl w:val="6"/>
    </w:pPr>
    <w:rPr>
      <w:b/>
      <w:bCs/>
      <w:sz w:val="40"/>
    </w:rPr>
  </w:style>
  <w:style w:type="paragraph" w:styleId="berschrift8">
    <w:name w:val="heading 8"/>
    <w:basedOn w:val="Standard"/>
    <w:next w:val="Standard"/>
    <w:qFormat/>
    <w:pPr>
      <w:keepNext/>
      <w:numPr>
        <w:ilvl w:val="7"/>
        <w:numId w:val="1"/>
      </w:numPr>
      <w:ind w:left="2124" w:firstLine="0"/>
      <w:outlineLvl w:val="7"/>
    </w:pPr>
    <w:rPr>
      <w:sz w:val="32"/>
    </w:rPr>
  </w:style>
  <w:style w:type="paragraph" w:styleId="berschrift9">
    <w:name w:val="heading 9"/>
    <w:basedOn w:val="Standard"/>
    <w:next w:val="Standard"/>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124"/>
    </w:pPr>
    <w:rPr>
      <w:sz w:val="32"/>
    </w:rPr>
  </w:style>
  <w:style w:type="paragraph" w:customStyle="1" w:styleId="xl24">
    <w:name w:val="xl24"/>
    <w:basedOn w:val="Standard"/>
    <w:pPr>
      <w:pBdr>
        <w:top w:val="single" w:sz="4" w:space="0" w:color="000000"/>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Standard"/>
    <w:pPr>
      <w:pBdr>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6">
    <w:name w:val="xl26"/>
    <w:basedOn w:val="Standard"/>
    <w:pPr>
      <w:pBdr>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7">
    <w:name w:val="xl27"/>
    <w:basedOn w:val="Standard"/>
    <w:pPr>
      <w:pBdr>
        <w:top w:val="single" w:sz="4" w:space="0" w:color="000000"/>
        <w:left w:val="single" w:sz="4" w:space="0" w:color="000000"/>
      </w:pBdr>
      <w:spacing w:before="280" w:after="280"/>
    </w:pPr>
    <w:rPr>
      <w:rFonts w:ascii="Arial Unicode MS" w:eastAsia="Arial Unicode MS" w:hAnsi="Arial Unicode MS" w:cs="Arial Unicode MS"/>
    </w:rPr>
  </w:style>
  <w:style w:type="paragraph" w:customStyle="1" w:styleId="xl28">
    <w:name w:val="xl28"/>
    <w:basedOn w:val="Standard"/>
    <w:pPr>
      <w:pBdr>
        <w:top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9">
    <w:name w:val="xl29"/>
    <w:basedOn w:val="Standard"/>
    <w:pPr>
      <w:pBdr>
        <w:left w:val="single" w:sz="4" w:space="0" w:color="000000"/>
      </w:pBdr>
      <w:spacing w:before="280" w:after="280"/>
    </w:pPr>
    <w:rPr>
      <w:rFonts w:ascii="Arial Unicode MS" w:eastAsia="Arial Unicode MS" w:hAnsi="Arial Unicode MS" w:cs="Arial Unicode MS"/>
    </w:rPr>
  </w:style>
  <w:style w:type="paragraph" w:customStyle="1" w:styleId="xl30">
    <w:name w:val="xl30"/>
    <w:basedOn w:val="Standard"/>
    <w:pPr>
      <w:pBdr>
        <w:right w:val="single" w:sz="4" w:space="0" w:color="000000"/>
      </w:pBdr>
      <w:spacing w:before="280" w:after="280"/>
    </w:pPr>
    <w:rPr>
      <w:rFonts w:ascii="Arial Unicode MS" w:eastAsia="Arial Unicode MS" w:hAnsi="Arial Unicode MS" w:cs="Arial Unicode MS"/>
    </w:rPr>
  </w:style>
  <w:style w:type="paragraph" w:customStyle="1" w:styleId="xl31">
    <w:name w:val="xl31"/>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3">
    <w:name w:val="xl33"/>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4">
    <w:name w:val="xl34"/>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5">
    <w:name w:val="xl35"/>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6">
    <w:name w:val="xl36"/>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7">
    <w:name w:val="xl37"/>
    <w:basedOn w:val="Standard"/>
    <w:pPr>
      <w:pBdr>
        <w:left w:val="single" w:sz="4" w:space="0" w:color="000000"/>
        <w:bottom w:val="single" w:sz="4" w:space="0" w:color="000000"/>
      </w:pBdr>
      <w:spacing w:before="280" w:after="280"/>
      <w:jc w:val="center"/>
    </w:pPr>
    <w:rPr>
      <w:rFonts w:ascii="Arial Unicode MS" w:eastAsia="Arial Unicode MS" w:hAnsi="Arial Unicode MS" w:cs="Arial Unicode MS"/>
    </w:rPr>
  </w:style>
  <w:style w:type="paragraph" w:customStyle="1" w:styleId="xl38">
    <w:name w:val="xl38"/>
    <w:basedOn w:val="Standard"/>
    <w:pPr>
      <w:pBdr>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9">
    <w:name w:val="xl39"/>
    <w:basedOn w:val="Standard"/>
    <w:pPr>
      <w:pBdr>
        <w:left w:val="single" w:sz="4" w:space="0" w:color="000000"/>
        <w:bottom w:val="single" w:sz="4" w:space="0" w:color="000000"/>
      </w:pBdr>
      <w:spacing w:before="280" w:after="280"/>
    </w:pPr>
    <w:rPr>
      <w:rFonts w:ascii="Arial Unicode MS" w:eastAsia="Arial Unicode MS" w:hAnsi="Arial Unicode MS" w:cs="Arial Unicode MS"/>
    </w:rPr>
  </w:style>
  <w:style w:type="paragraph" w:customStyle="1" w:styleId="xl40">
    <w:name w:val="xl40"/>
    <w:basedOn w:val="Standard"/>
    <w:pPr>
      <w:pBdr>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1">
    <w:name w:val="xl41"/>
    <w:basedOn w:val="Standard"/>
    <w:pPr>
      <w:pBdr>
        <w:top w:val="single" w:sz="4" w:space="0" w:color="000000"/>
        <w:left w:val="single" w:sz="4" w:space="0" w:color="000000"/>
      </w:pBdr>
      <w:spacing w:before="280" w:after="280"/>
    </w:pPr>
    <w:rPr>
      <w:rFonts w:ascii="Arial" w:eastAsia="Arial Unicode MS" w:hAnsi="Arial" w:cs="Arial"/>
      <w:b/>
      <w:bCs/>
    </w:rPr>
  </w:style>
  <w:style w:type="paragraph" w:customStyle="1" w:styleId="xl42">
    <w:name w:val="xl42"/>
    <w:basedOn w:val="Standard"/>
    <w:pPr>
      <w:pBdr>
        <w:top w:val="single" w:sz="4" w:space="0" w:color="000000"/>
      </w:pBdr>
      <w:spacing w:before="280" w:after="280"/>
    </w:pPr>
    <w:rPr>
      <w:rFonts w:ascii="Arial Unicode MS" w:eastAsia="Arial Unicode MS" w:hAnsi="Arial Unicode MS" w:cs="Arial Unicode MS"/>
    </w:rPr>
  </w:style>
  <w:style w:type="paragraph" w:customStyle="1" w:styleId="xl43">
    <w:name w:val="xl43"/>
    <w:basedOn w:val="Standard"/>
    <w:pPr>
      <w:pBdr>
        <w:bottom w:val="single" w:sz="4" w:space="0" w:color="000000"/>
      </w:pBdr>
      <w:spacing w:before="280" w:after="280"/>
    </w:pPr>
    <w:rPr>
      <w:rFonts w:ascii="Arial Unicode MS" w:eastAsia="Arial Unicode MS" w:hAnsi="Arial Unicode MS" w:cs="Arial Unicode MS"/>
    </w:rPr>
  </w:style>
  <w:style w:type="paragraph" w:customStyle="1" w:styleId="xl44">
    <w:name w:val="xl44"/>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45">
    <w:name w:val="xl45"/>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46">
    <w:name w:val="xl46"/>
    <w:basedOn w:val="Standard"/>
    <w:pPr>
      <w:pBdr>
        <w:top w:val="single" w:sz="4" w:space="0" w:color="000000"/>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7">
    <w:name w:val="xl47"/>
    <w:basedOn w:val="Standard"/>
    <w:pPr>
      <w:pBdr>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8">
    <w:name w:val="xl48"/>
    <w:basedOn w:val="Standard"/>
    <w:pPr>
      <w:pBdr>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b/>
      <w:bCs/>
      <w:sz w:val="28"/>
    </w:rPr>
  </w:style>
  <w:style w:type="paragraph" w:styleId="berschrift2">
    <w:name w:val="heading 2"/>
    <w:basedOn w:val="Standard"/>
    <w:next w:val="Standard"/>
    <w:qFormat/>
    <w:pPr>
      <w:keepNext/>
      <w:numPr>
        <w:ilvl w:val="1"/>
        <w:numId w:val="1"/>
      </w:numPr>
      <w:outlineLvl w:val="1"/>
    </w:pPr>
    <w:rPr>
      <w:b/>
      <w:bCs/>
      <w:sz w:val="32"/>
    </w:rPr>
  </w:style>
  <w:style w:type="paragraph" w:styleId="berschrift3">
    <w:name w:val="heading 3"/>
    <w:basedOn w:val="Standard"/>
    <w:next w:val="Standard"/>
    <w:qFormat/>
    <w:pPr>
      <w:keepNext/>
      <w:numPr>
        <w:ilvl w:val="2"/>
        <w:numId w:val="1"/>
      </w:numPr>
      <w:outlineLvl w:val="2"/>
    </w:pPr>
    <w:rPr>
      <w:sz w:val="32"/>
    </w:rPr>
  </w:style>
  <w:style w:type="paragraph" w:styleId="berschrift4">
    <w:name w:val="heading 4"/>
    <w:basedOn w:val="Standard"/>
    <w:next w:val="Standard"/>
    <w:qFormat/>
    <w:pPr>
      <w:keepNext/>
      <w:numPr>
        <w:ilvl w:val="3"/>
        <w:numId w:val="1"/>
      </w:numPr>
      <w:outlineLvl w:val="3"/>
    </w:pPr>
    <w:rPr>
      <w:b/>
      <w:bCs/>
      <w:sz w:val="40"/>
    </w:rPr>
  </w:style>
  <w:style w:type="paragraph" w:styleId="berschrift5">
    <w:name w:val="heading 5"/>
    <w:basedOn w:val="Standard"/>
    <w:next w:val="Standard"/>
    <w:qFormat/>
    <w:pPr>
      <w:keepNext/>
      <w:numPr>
        <w:ilvl w:val="4"/>
        <w:numId w:val="1"/>
      </w:numPr>
      <w:jc w:val="center"/>
      <w:outlineLvl w:val="4"/>
    </w:pPr>
    <w:rPr>
      <w:b/>
      <w:bCs/>
      <w:sz w:val="40"/>
      <w:u w:val="single"/>
    </w:rPr>
  </w:style>
  <w:style w:type="paragraph" w:styleId="berschrift6">
    <w:name w:val="heading 6"/>
    <w:basedOn w:val="Standard"/>
    <w:next w:val="Standard"/>
    <w:qFormat/>
    <w:pPr>
      <w:keepNext/>
      <w:numPr>
        <w:ilvl w:val="5"/>
        <w:numId w:val="1"/>
      </w:numPr>
      <w:jc w:val="center"/>
      <w:outlineLvl w:val="5"/>
    </w:pPr>
    <w:rPr>
      <w:sz w:val="32"/>
    </w:rPr>
  </w:style>
  <w:style w:type="paragraph" w:styleId="berschrift7">
    <w:name w:val="heading 7"/>
    <w:basedOn w:val="Standard"/>
    <w:next w:val="Standard"/>
    <w:qFormat/>
    <w:pPr>
      <w:keepNext/>
      <w:numPr>
        <w:ilvl w:val="6"/>
        <w:numId w:val="1"/>
      </w:numPr>
      <w:jc w:val="center"/>
      <w:outlineLvl w:val="6"/>
    </w:pPr>
    <w:rPr>
      <w:b/>
      <w:bCs/>
      <w:sz w:val="40"/>
    </w:rPr>
  </w:style>
  <w:style w:type="paragraph" w:styleId="berschrift8">
    <w:name w:val="heading 8"/>
    <w:basedOn w:val="Standard"/>
    <w:next w:val="Standard"/>
    <w:qFormat/>
    <w:pPr>
      <w:keepNext/>
      <w:numPr>
        <w:ilvl w:val="7"/>
        <w:numId w:val="1"/>
      </w:numPr>
      <w:ind w:left="2124" w:firstLine="0"/>
      <w:outlineLvl w:val="7"/>
    </w:pPr>
    <w:rPr>
      <w:sz w:val="32"/>
    </w:rPr>
  </w:style>
  <w:style w:type="paragraph" w:styleId="berschrift9">
    <w:name w:val="heading 9"/>
    <w:basedOn w:val="Standard"/>
    <w:next w:val="Standard"/>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124"/>
    </w:pPr>
    <w:rPr>
      <w:sz w:val="32"/>
    </w:rPr>
  </w:style>
  <w:style w:type="paragraph" w:customStyle="1" w:styleId="xl24">
    <w:name w:val="xl24"/>
    <w:basedOn w:val="Standard"/>
    <w:pPr>
      <w:pBdr>
        <w:top w:val="single" w:sz="4" w:space="0" w:color="000000"/>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Standard"/>
    <w:pPr>
      <w:pBdr>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6">
    <w:name w:val="xl26"/>
    <w:basedOn w:val="Standard"/>
    <w:pPr>
      <w:pBdr>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7">
    <w:name w:val="xl27"/>
    <w:basedOn w:val="Standard"/>
    <w:pPr>
      <w:pBdr>
        <w:top w:val="single" w:sz="4" w:space="0" w:color="000000"/>
        <w:left w:val="single" w:sz="4" w:space="0" w:color="000000"/>
      </w:pBdr>
      <w:spacing w:before="280" w:after="280"/>
    </w:pPr>
    <w:rPr>
      <w:rFonts w:ascii="Arial Unicode MS" w:eastAsia="Arial Unicode MS" w:hAnsi="Arial Unicode MS" w:cs="Arial Unicode MS"/>
    </w:rPr>
  </w:style>
  <w:style w:type="paragraph" w:customStyle="1" w:styleId="xl28">
    <w:name w:val="xl28"/>
    <w:basedOn w:val="Standard"/>
    <w:pPr>
      <w:pBdr>
        <w:top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9">
    <w:name w:val="xl29"/>
    <w:basedOn w:val="Standard"/>
    <w:pPr>
      <w:pBdr>
        <w:left w:val="single" w:sz="4" w:space="0" w:color="000000"/>
      </w:pBdr>
      <w:spacing w:before="280" w:after="280"/>
    </w:pPr>
    <w:rPr>
      <w:rFonts w:ascii="Arial Unicode MS" w:eastAsia="Arial Unicode MS" w:hAnsi="Arial Unicode MS" w:cs="Arial Unicode MS"/>
    </w:rPr>
  </w:style>
  <w:style w:type="paragraph" w:customStyle="1" w:styleId="xl30">
    <w:name w:val="xl30"/>
    <w:basedOn w:val="Standard"/>
    <w:pPr>
      <w:pBdr>
        <w:right w:val="single" w:sz="4" w:space="0" w:color="000000"/>
      </w:pBdr>
      <w:spacing w:before="280" w:after="280"/>
    </w:pPr>
    <w:rPr>
      <w:rFonts w:ascii="Arial Unicode MS" w:eastAsia="Arial Unicode MS" w:hAnsi="Arial Unicode MS" w:cs="Arial Unicode MS"/>
    </w:rPr>
  </w:style>
  <w:style w:type="paragraph" w:customStyle="1" w:styleId="xl31">
    <w:name w:val="xl31"/>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3">
    <w:name w:val="xl33"/>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4">
    <w:name w:val="xl34"/>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5">
    <w:name w:val="xl35"/>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6">
    <w:name w:val="xl36"/>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7">
    <w:name w:val="xl37"/>
    <w:basedOn w:val="Standard"/>
    <w:pPr>
      <w:pBdr>
        <w:left w:val="single" w:sz="4" w:space="0" w:color="000000"/>
        <w:bottom w:val="single" w:sz="4" w:space="0" w:color="000000"/>
      </w:pBdr>
      <w:spacing w:before="280" w:after="280"/>
      <w:jc w:val="center"/>
    </w:pPr>
    <w:rPr>
      <w:rFonts w:ascii="Arial Unicode MS" w:eastAsia="Arial Unicode MS" w:hAnsi="Arial Unicode MS" w:cs="Arial Unicode MS"/>
    </w:rPr>
  </w:style>
  <w:style w:type="paragraph" w:customStyle="1" w:styleId="xl38">
    <w:name w:val="xl38"/>
    <w:basedOn w:val="Standard"/>
    <w:pPr>
      <w:pBdr>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9">
    <w:name w:val="xl39"/>
    <w:basedOn w:val="Standard"/>
    <w:pPr>
      <w:pBdr>
        <w:left w:val="single" w:sz="4" w:space="0" w:color="000000"/>
        <w:bottom w:val="single" w:sz="4" w:space="0" w:color="000000"/>
      </w:pBdr>
      <w:spacing w:before="280" w:after="280"/>
    </w:pPr>
    <w:rPr>
      <w:rFonts w:ascii="Arial Unicode MS" w:eastAsia="Arial Unicode MS" w:hAnsi="Arial Unicode MS" w:cs="Arial Unicode MS"/>
    </w:rPr>
  </w:style>
  <w:style w:type="paragraph" w:customStyle="1" w:styleId="xl40">
    <w:name w:val="xl40"/>
    <w:basedOn w:val="Standard"/>
    <w:pPr>
      <w:pBdr>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1">
    <w:name w:val="xl41"/>
    <w:basedOn w:val="Standard"/>
    <w:pPr>
      <w:pBdr>
        <w:top w:val="single" w:sz="4" w:space="0" w:color="000000"/>
        <w:left w:val="single" w:sz="4" w:space="0" w:color="000000"/>
      </w:pBdr>
      <w:spacing w:before="280" w:after="280"/>
    </w:pPr>
    <w:rPr>
      <w:rFonts w:ascii="Arial" w:eastAsia="Arial Unicode MS" w:hAnsi="Arial" w:cs="Arial"/>
      <w:b/>
      <w:bCs/>
    </w:rPr>
  </w:style>
  <w:style w:type="paragraph" w:customStyle="1" w:styleId="xl42">
    <w:name w:val="xl42"/>
    <w:basedOn w:val="Standard"/>
    <w:pPr>
      <w:pBdr>
        <w:top w:val="single" w:sz="4" w:space="0" w:color="000000"/>
      </w:pBdr>
      <w:spacing w:before="280" w:after="280"/>
    </w:pPr>
    <w:rPr>
      <w:rFonts w:ascii="Arial Unicode MS" w:eastAsia="Arial Unicode MS" w:hAnsi="Arial Unicode MS" w:cs="Arial Unicode MS"/>
    </w:rPr>
  </w:style>
  <w:style w:type="paragraph" w:customStyle="1" w:styleId="xl43">
    <w:name w:val="xl43"/>
    <w:basedOn w:val="Standard"/>
    <w:pPr>
      <w:pBdr>
        <w:bottom w:val="single" w:sz="4" w:space="0" w:color="000000"/>
      </w:pBdr>
      <w:spacing w:before="280" w:after="280"/>
    </w:pPr>
    <w:rPr>
      <w:rFonts w:ascii="Arial Unicode MS" w:eastAsia="Arial Unicode MS" w:hAnsi="Arial Unicode MS" w:cs="Arial Unicode MS"/>
    </w:rPr>
  </w:style>
  <w:style w:type="paragraph" w:customStyle="1" w:styleId="xl44">
    <w:name w:val="xl44"/>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45">
    <w:name w:val="xl45"/>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46">
    <w:name w:val="xl46"/>
    <w:basedOn w:val="Standard"/>
    <w:pPr>
      <w:pBdr>
        <w:top w:val="single" w:sz="4" w:space="0" w:color="000000"/>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7">
    <w:name w:val="xl47"/>
    <w:basedOn w:val="Standard"/>
    <w:pPr>
      <w:pBdr>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8">
    <w:name w:val="xl48"/>
    <w:basedOn w:val="Standard"/>
    <w:pPr>
      <w:pBdr>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N_search.asp%3faction=finden&amp;Searchword1=grout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tinyceramics.de" TargetMode="External"/><Relationship Id="rId2" Type="http://schemas.openxmlformats.org/officeDocument/2006/relationships/hyperlink" Target="http://www.tinyceramics.de/" TargetMode="External"/><Relationship Id="rId1" Type="http://schemas.openxmlformats.org/officeDocument/2006/relationships/hyperlink" Target="http://www.tiny-ceram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Delft</vt:lpstr>
    </vt:vector>
  </TitlesOfParts>
  <Company/>
  <LinksUpToDate>false</LinksUpToDate>
  <CharactersWithSpaces>2156</CharactersWithSpaces>
  <SharedDoc>false</SharedDoc>
  <HLinks>
    <vt:vector size="18" baseType="variant">
      <vt:variant>
        <vt:i4>4653152</vt:i4>
      </vt:variant>
      <vt:variant>
        <vt:i4>6</vt:i4>
      </vt:variant>
      <vt:variant>
        <vt:i4>0</vt:i4>
      </vt:variant>
      <vt:variant>
        <vt:i4>5</vt:i4>
      </vt:variant>
      <vt:variant>
        <vt:lpwstr>mailto:info@tinyceramics.de</vt:lpwstr>
      </vt:variant>
      <vt:variant>
        <vt:lpwstr/>
      </vt:variant>
      <vt:variant>
        <vt:i4>6619194</vt:i4>
      </vt:variant>
      <vt:variant>
        <vt:i4>3</vt:i4>
      </vt:variant>
      <vt:variant>
        <vt:i4>0</vt:i4>
      </vt:variant>
      <vt:variant>
        <vt:i4>5</vt:i4>
      </vt:variant>
      <vt:variant>
        <vt:lpwstr>http://www.tinyceramics.de/</vt:lpwstr>
      </vt:variant>
      <vt:variant>
        <vt:lpwstr/>
      </vt:variant>
      <vt:variant>
        <vt:i4>786462</vt:i4>
      </vt:variant>
      <vt:variant>
        <vt:i4>0</vt:i4>
      </vt:variant>
      <vt:variant>
        <vt:i4>0</vt:i4>
      </vt:variant>
      <vt:variant>
        <vt:i4>5</vt:i4>
      </vt:variant>
      <vt:variant>
        <vt:lpwstr>http://www.tiny-ceramics.com/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Delft</dc:title>
  <dc:creator>Rita Kruger</dc:creator>
  <cp:lastModifiedBy>Faust</cp:lastModifiedBy>
  <cp:revision>3</cp:revision>
  <cp:lastPrinted>2008-06-22T18:24:00Z</cp:lastPrinted>
  <dcterms:created xsi:type="dcterms:W3CDTF">2012-07-17T06:58:00Z</dcterms:created>
  <dcterms:modified xsi:type="dcterms:W3CDTF">2012-07-17T07:04:00Z</dcterms:modified>
</cp:coreProperties>
</file>