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425B" w:rsidRDefault="00A20FBC">
      <w:pPr>
        <w:pStyle w:val="berschrift4"/>
        <w:rPr>
          <w:rFonts w:ascii="Arial" w:hAnsi="Arial" w:cs="Arial"/>
        </w:rPr>
      </w:pPr>
      <w:r>
        <w:rPr>
          <w:rFonts w:ascii="Arial" w:hAnsi="Arial" w:cs="Arial"/>
        </w:rPr>
        <w:t>Empfehlung zur Verlegung der Miniaturfliesen</w:t>
      </w:r>
    </w:p>
    <w:p w:rsidR="00CC425B" w:rsidRDefault="00CC425B">
      <w:pPr>
        <w:pStyle w:val="Textkrper-Zeileneinzug"/>
        <w:ind w:left="0"/>
        <w:rPr>
          <w:rFonts w:ascii="Arial" w:hAnsi="Arial" w:cs="Arial"/>
          <w:sz w:val="20"/>
        </w:rPr>
      </w:pPr>
    </w:p>
    <w:p w:rsidR="00346A17" w:rsidRPr="00346A17" w:rsidRDefault="00346A17" w:rsidP="00346A17">
      <w:pPr>
        <w:rPr>
          <w:rFonts w:ascii="Arial" w:hAnsi="Arial" w:cs="Arial"/>
        </w:rPr>
      </w:pPr>
      <w:r w:rsidRPr="00346A17">
        <w:rPr>
          <w:rFonts w:ascii="Arial" w:hAnsi="Arial" w:cs="Arial"/>
        </w:rPr>
        <w:t>Die Empfehlung beruht darauf, die Fliesen zuerst auf Papier aufzukleben und dann erst die fertige Fläche an die Wand zu kleben. Dies ist viel einfacher, als die Fliesen sofort auf den Boden oder die Wand zu kleben.</w:t>
      </w:r>
    </w:p>
    <w:p w:rsidR="00CC425B" w:rsidRDefault="00CC425B">
      <w:pPr>
        <w:pStyle w:val="Textkrper-Zeileneinzug"/>
        <w:ind w:left="0"/>
        <w:rPr>
          <w:rFonts w:ascii="Arial" w:hAnsi="Arial" w:cs="Arial"/>
          <w:sz w:val="20"/>
        </w:rPr>
      </w:pPr>
    </w:p>
    <w:p w:rsidR="00CC425B" w:rsidRDefault="00A20FBC">
      <w:pPr>
        <w:pStyle w:val="Textkrper-Zeileneinzug"/>
        <w:numPr>
          <w:ilvl w:val="0"/>
          <w:numId w:val="2"/>
        </w:numPr>
        <w:ind w:left="0" w:firstLine="0"/>
        <w:rPr>
          <w:rFonts w:ascii="Arial" w:hAnsi="Arial" w:cs="Arial"/>
          <w:sz w:val="24"/>
        </w:rPr>
      </w:pPr>
      <w:r>
        <w:rPr>
          <w:rFonts w:ascii="Arial" w:hAnsi="Arial" w:cs="Arial"/>
          <w:sz w:val="24"/>
        </w:rPr>
        <w:t>Als Kleber hat sich „</w:t>
      </w:r>
      <w:proofErr w:type="spellStart"/>
      <w:r>
        <w:rPr>
          <w:rFonts w:ascii="Arial" w:hAnsi="Arial" w:cs="Arial"/>
          <w:sz w:val="24"/>
        </w:rPr>
        <w:t>Pattex</w:t>
      </w:r>
      <w:proofErr w:type="spellEnd"/>
      <w:r>
        <w:rPr>
          <w:rFonts w:ascii="Arial" w:hAnsi="Arial" w:cs="Arial"/>
          <w:sz w:val="24"/>
        </w:rPr>
        <w:t>“ bewährt. Damit streichen Sie bitte eine kleine Fläche von 4 Feldern eingestrichen ein. Nehmen Sie nur so</w:t>
      </w:r>
      <w:r w:rsidR="00346A17">
        <w:rPr>
          <w:rFonts w:ascii="Arial" w:hAnsi="Arial" w:cs="Arial"/>
          <w:sz w:val="24"/>
        </w:rPr>
        <w:t xml:space="preserve"> </w:t>
      </w:r>
      <w:r>
        <w:rPr>
          <w:rFonts w:ascii="Arial" w:hAnsi="Arial" w:cs="Arial"/>
          <w:sz w:val="24"/>
        </w:rPr>
        <w:t>viel Kleber wie nötig, damit die Fugen frei bleiben für die spätere Verfugung.</w:t>
      </w:r>
    </w:p>
    <w:p w:rsidR="00CC425B" w:rsidRDefault="00A20FBC">
      <w:pPr>
        <w:pStyle w:val="Textkrper-Zeileneinzug"/>
        <w:ind w:left="0"/>
        <w:rPr>
          <w:rFonts w:ascii="Arial" w:hAnsi="Arial" w:cs="Arial"/>
          <w:sz w:val="24"/>
        </w:rPr>
      </w:pPr>
      <w:r>
        <w:rPr>
          <w:rFonts w:ascii="Arial" w:hAnsi="Arial" w:cs="Arial"/>
          <w:sz w:val="24"/>
        </w:rPr>
        <w:br/>
        <w:t xml:space="preserve">Kleben Sie die Fliesen in die Mitte der eingezeichneten Felder. Dann haben Sie je die halbe Fugenbreite auf allen </w:t>
      </w:r>
      <w:proofErr w:type="spellStart"/>
      <w:r>
        <w:rPr>
          <w:rFonts w:ascii="Arial" w:hAnsi="Arial" w:cs="Arial"/>
          <w:sz w:val="24"/>
        </w:rPr>
        <w:t>Flieseseiten</w:t>
      </w:r>
      <w:proofErr w:type="spellEnd"/>
      <w:r>
        <w:rPr>
          <w:rFonts w:ascii="Arial" w:hAnsi="Arial" w:cs="Arial"/>
          <w:sz w:val="24"/>
        </w:rPr>
        <w:t xml:space="preserve">. Durch das langsame Trocknen des Klebers bleibt Zeit, die Fliese gut zu positionieren. Nach diesem Verfahren arbeiten Sie weiter, bis die ganze Fläche verlegt ist. </w:t>
      </w:r>
    </w:p>
    <w:p w:rsidR="00CC425B" w:rsidRDefault="00CC425B">
      <w:pPr>
        <w:rPr>
          <w:rFonts w:ascii="Arial" w:hAnsi="Arial" w:cs="Arial"/>
        </w:rPr>
      </w:pPr>
    </w:p>
    <w:p w:rsidR="00CC425B" w:rsidRDefault="00A20FBC">
      <w:pPr>
        <w:pStyle w:val="Textkrper-Zeileneinzug"/>
        <w:ind w:left="0"/>
        <w:rPr>
          <w:rFonts w:ascii="Arial" w:hAnsi="Arial" w:cs="Arial"/>
          <w:sz w:val="24"/>
        </w:rPr>
      </w:pPr>
      <w:r>
        <w:rPr>
          <w:rFonts w:ascii="Arial" w:hAnsi="Arial" w:cs="Arial"/>
          <w:sz w:val="24"/>
        </w:rPr>
        <w:t>2. Kleben Sie das geflieste Papier nun in Ihr Puppenhaus ein. Achten Sie darauf, dass die ganze  Fläche des Papiers an der Wand bzw. dem Boden festklebt, denn beim nachfolgenden Verfugen kommt die Wand bzw. der Boden unter leichten Druck.</w:t>
      </w:r>
    </w:p>
    <w:p w:rsidR="00CC425B" w:rsidRDefault="00CC425B">
      <w:pPr>
        <w:pStyle w:val="Textkrper-Zeileneinzug"/>
        <w:ind w:left="0"/>
        <w:rPr>
          <w:rFonts w:ascii="Arial" w:hAnsi="Arial" w:cs="Arial"/>
          <w:sz w:val="24"/>
        </w:rPr>
      </w:pPr>
    </w:p>
    <w:p w:rsidR="00CC425B" w:rsidRDefault="00A20FBC">
      <w:pPr>
        <w:pStyle w:val="Textkrper-Zeileneinzug"/>
        <w:ind w:left="0"/>
        <w:rPr>
          <w:rFonts w:ascii="Arial" w:hAnsi="Arial" w:cs="Arial"/>
          <w:sz w:val="24"/>
        </w:rPr>
      </w:pPr>
      <w:r>
        <w:rPr>
          <w:rFonts w:ascii="Arial" w:hAnsi="Arial" w:cs="Arial"/>
          <w:sz w:val="24"/>
        </w:rPr>
        <w:t xml:space="preserve">3. Schützen Sie die Übergänge von den Fliesen zur Wand. Das Abkleben mit einer dünnen Folie oder einem anderen Material hat sich bewährt. </w:t>
      </w:r>
    </w:p>
    <w:p w:rsidR="00CC425B" w:rsidRDefault="00CC425B">
      <w:pPr>
        <w:pStyle w:val="Textkrper-Zeileneinzug"/>
        <w:ind w:left="0"/>
        <w:rPr>
          <w:rFonts w:ascii="Arial" w:hAnsi="Arial" w:cs="Arial"/>
          <w:sz w:val="24"/>
        </w:rPr>
      </w:pPr>
    </w:p>
    <w:p w:rsidR="00CC425B" w:rsidRDefault="00A20FBC">
      <w:pPr>
        <w:pStyle w:val="Textkrper-Zeileneinzug"/>
        <w:ind w:left="0"/>
        <w:rPr>
          <w:rFonts w:ascii="Arial" w:hAnsi="Arial" w:cs="Arial"/>
          <w:sz w:val="24"/>
        </w:rPr>
      </w:pPr>
      <w:r>
        <w:rPr>
          <w:rFonts w:ascii="Arial" w:hAnsi="Arial" w:cs="Arial"/>
          <w:sz w:val="24"/>
        </w:rPr>
        <w:t xml:space="preserve">4. Schließlich wird der Boden mit Fugenfüller verfugt. </w:t>
      </w:r>
      <w:r w:rsidR="002B091D" w:rsidRPr="002B091D">
        <w:rPr>
          <w:rFonts w:ascii="Arial" w:hAnsi="Arial" w:cs="Arial"/>
          <w:sz w:val="24"/>
        </w:rPr>
        <w:t xml:space="preserve">Manche Kunden verzichten auch darauf und finden den Boden ohne Fugen schöner. </w:t>
      </w:r>
      <w:r w:rsidR="007720DD">
        <w:rPr>
          <w:rFonts w:ascii="Arial" w:hAnsi="Arial" w:cs="Arial"/>
          <w:sz w:val="24"/>
        </w:rPr>
        <w:t>Als</w:t>
      </w:r>
      <w:r>
        <w:rPr>
          <w:rFonts w:ascii="Arial" w:hAnsi="Arial" w:cs="Arial"/>
          <w:sz w:val="24"/>
        </w:rPr>
        <w:t xml:space="preserve"> Fugenfüller </w:t>
      </w:r>
      <w:r w:rsidR="007720DD">
        <w:rPr>
          <w:rFonts w:ascii="Arial" w:hAnsi="Arial" w:cs="Arial"/>
          <w:sz w:val="24"/>
        </w:rPr>
        <w:t>lässt sich handelsüblicher Füller aus dem Baumarkt verwenden oder Sie nehmen das Fugenmaterial, das von ALEA im Shop angeboten wird</w:t>
      </w:r>
      <w:r>
        <w:rPr>
          <w:rFonts w:ascii="Arial" w:hAnsi="Arial" w:cs="Arial"/>
          <w:sz w:val="24"/>
        </w:rPr>
        <w:t xml:space="preserve">. </w:t>
      </w:r>
      <w:hyperlink r:id="rId8" w:history="1">
        <w:r w:rsidR="007720DD" w:rsidRPr="007720DD">
          <w:rPr>
            <w:rStyle w:val="Hyperlink"/>
            <w:rFonts w:ascii="Arial" w:hAnsi="Arial" w:cs="Arial"/>
            <w:sz w:val="24"/>
          </w:rPr>
          <w:t>ALEA Fugenfüller</w:t>
        </w:r>
      </w:hyperlink>
      <w:r>
        <w:rPr>
          <w:rFonts w:ascii="Arial" w:hAnsi="Arial" w:cs="Arial"/>
          <w:sz w:val="24"/>
        </w:rPr>
        <w:br/>
      </w:r>
      <w:r>
        <w:rPr>
          <w:rFonts w:ascii="Arial" w:hAnsi="Arial" w:cs="Arial"/>
          <w:sz w:val="24"/>
        </w:rPr>
        <w:br/>
        <w:t xml:space="preserve">Stellen Sie aus Wasser und dem Fugenfüller mit wenig Wasser eine streichfähige Paste her. Lassen Sie die Paste 5 Minuten ziehen. Streichen Sie die Paste auf den Boden in die Fugen. Gleich nach dem alle Fugen gefüllt sind, nehmen Sie das überschüssige Material weg und wischen die Fliesenoberfläche mit einem feinen Schwamm mehrmals ab, bis die Fliesen sauber sind. Beim Wischen ist es sinnvoll, diagonal zu den Fliesen zu arbeiten, damit die Fugen gefüllt bleiben. Der Mörtel braucht ca. 1 Tag zum Trocknen. </w:t>
      </w:r>
      <w:r>
        <w:rPr>
          <w:rFonts w:ascii="Arial" w:hAnsi="Arial" w:cs="Arial"/>
          <w:sz w:val="24"/>
        </w:rPr>
        <w:br/>
      </w:r>
    </w:p>
    <w:p w:rsidR="00CC425B" w:rsidRDefault="00A20FBC">
      <w:pPr>
        <w:rPr>
          <w:rFonts w:ascii="Arial" w:hAnsi="Arial"/>
        </w:rPr>
      </w:pPr>
      <w:r>
        <w:rPr>
          <w:rFonts w:ascii="Arial" w:hAnsi="Arial"/>
        </w:rPr>
        <w:t>Wir wünschen Ihnen viel Freude mit Ihrem Bodenbelag. Falls Sie noch weitere Informationen brauchen, so rufen Sie uns einfach an oder senden Sie eine Mail.</w:t>
      </w:r>
    </w:p>
    <w:p w:rsidR="00CC425B" w:rsidRDefault="00CC425B">
      <w:pPr>
        <w:pStyle w:val="Textkrper-Zeileneinzug"/>
        <w:ind w:left="0"/>
        <w:rPr>
          <w:rFonts w:ascii="Arial" w:hAnsi="Arial"/>
          <w:sz w:val="24"/>
        </w:rPr>
      </w:pPr>
    </w:p>
    <w:p w:rsidR="00CC425B" w:rsidRDefault="00A20FBC">
      <w:pPr>
        <w:pStyle w:val="Textkrper-Zeileneinzug"/>
        <w:ind w:left="0"/>
        <w:rPr>
          <w:rFonts w:ascii="Arial" w:hAnsi="Arial"/>
          <w:sz w:val="24"/>
        </w:rPr>
      </w:pPr>
      <w:r>
        <w:rPr>
          <w:rFonts w:ascii="Arial" w:hAnsi="Arial"/>
          <w:sz w:val="24"/>
        </w:rPr>
        <w:t>Rita und Horst Kruger</w:t>
      </w:r>
    </w:p>
    <w:p w:rsidR="00CC425B" w:rsidRDefault="00CC425B">
      <w:pPr>
        <w:rPr>
          <w:rFonts w:ascii="Arial" w:hAnsi="Arial"/>
        </w:rPr>
      </w:pPr>
    </w:p>
    <w:p w:rsidR="00CC425B" w:rsidRPr="002B091D" w:rsidRDefault="00A20FBC">
      <w:pPr>
        <w:rPr>
          <w:rFonts w:ascii="Arial" w:hAnsi="Arial"/>
          <w:i/>
        </w:rPr>
      </w:pPr>
      <w:bookmarkStart w:id="0" w:name="_GoBack"/>
      <w:r w:rsidRPr="002B091D">
        <w:rPr>
          <w:rFonts w:ascii="Arial" w:hAnsi="Arial"/>
          <w:i/>
        </w:rPr>
        <w:t>Die Produkte sind kein Spielzeug für Kinder unter 14 Jahre, es sind Sammlerartikel!</w:t>
      </w:r>
    </w:p>
    <w:p w:rsidR="00A20FBC" w:rsidRPr="002B091D" w:rsidRDefault="00A20FBC">
      <w:pPr>
        <w:rPr>
          <w:i/>
        </w:rPr>
      </w:pPr>
      <w:proofErr w:type="spellStart"/>
      <w:r w:rsidRPr="002B091D">
        <w:rPr>
          <w:rFonts w:ascii="Arial" w:hAnsi="Arial"/>
          <w:i/>
        </w:rPr>
        <w:t>Tiny</w:t>
      </w:r>
      <w:proofErr w:type="spellEnd"/>
      <w:r w:rsidRPr="002B091D">
        <w:rPr>
          <w:rFonts w:ascii="Arial" w:hAnsi="Arial"/>
          <w:i/>
        </w:rPr>
        <w:t xml:space="preserve"> </w:t>
      </w:r>
      <w:proofErr w:type="spellStart"/>
      <w:r w:rsidRPr="002B091D">
        <w:rPr>
          <w:rFonts w:ascii="Arial" w:hAnsi="Arial"/>
          <w:i/>
        </w:rPr>
        <w:t>Ceramics</w:t>
      </w:r>
      <w:proofErr w:type="spellEnd"/>
      <w:r w:rsidRPr="002B091D">
        <w:rPr>
          <w:rFonts w:ascii="Arial" w:hAnsi="Arial"/>
          <w:i/>
        </w:rPr>
        <w:t xml:space="preserve"> garantiert für die Qualität der keramischen Fliesen. Wir bitten um Verständnis, dass keine Haftung für Schäden aufgrund fehlerhafter Verlegung besteht. </w:t>
      </w:r>
      <w:bookmarkEnd w:id="0"/>
    </w:p>
    <w:sectPr w:rsidR="00A20FBC" w:rsidRPr="002B091D">
      <w:headerReference w:type="default" r:id="rId9"/>
      <w:footerReference w:type="default" r:id="rId10"/>
      <w:pgSz w:w="11906" w:h="16838"/>
      <w:pgMar w:top="765" w:right="1418" w:bottom="851"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65F" w:rsidRDefault="00F3665F">
      <w:r>
        <w:separator/>
      </w:r>
    </w:p>
  </w:endnote>
  <w:endnote w:type="continuationSeparator" w:id="0">
    <w:p w:rsidR="00F3665F" w:rsidRDefault="00F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5B" w:rsidRDefault="007720DD">
    <w:pPr>
      <w:rPr>
        <w:rFonts w:ascii="Arial" w:hAnsi="Arial"/>
        <w:sz w:val="16"/>
      </w:rPr>
    </w:pPr>
    <w:r>
      <w:rPr>
        <w:noProof/>
        <w:lang w:eastAsia="de-DE"/>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-151130</wp:posOffset>
              </wp:positionV>
              <wp:extent cx="571500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pt" to="45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" strokeweight=".26mm">
              <v:stroke joinstyle="miter"/>
            </v:line>
          </w:pict>
        </mc:Fallback>
      </mc:AlternateContent>
    </w:r>
    <w:proofErr w:type="spellStart"/>
    <w:r w:rsidR="00A20FBC">
      <w:rPr>
        <w:rFonts w:ascii="Arial" w:hAnsi="Arial"/>
        <w:sz w:val="16"/>
      </w:rPr>
      <w:t>Tiny</w:t>
    </w:r>
    <w:proofErr w:type="spellEnd"/>
    <w:r w:rsidR="00A20FBC">
      <w:rPr>
        <w:rFonts w:ascii="Arial" w:hAnsi="Arial"/>
        <w:sz w:val="16"/>
      </w:rPr>
      <w:t xml:space="preserve"> </w:t>
    </w:r>
    <w:proofErr w:type="spellStart"/>
    <w:r w:rsidR="00A20FBC">
      <w:rPr>
        <w:rFonts w:ascii="Arial" w:hAnsi="Arial"/>
        <w:sz w:val="16"/>
      </w:rPr>
      <w:t>Ceramics</w:t>
    </w:r>
    <w:proofErr w:type="spellEnd"/>
    <w:r w:rsidR="00A20FBC">
      <w:rPr>
        <w:rFonts w:ascii="Arial" w:hAnsi="Arial"/>
        <w:sz w:val="16"/>
      </w:rPr>
      <w:t xml:space="preserve"> </w:t>
    </w:r>
    <w:r w:rsidR="00A20FBC">
      <w:rPr>
        <w:rFonts w:ascii="Symbol" w:hAnsi="Symbol"/>
        <w:sz w:val="16"/>
      </w:rPr>
      <w:t></w:t>
    </w:r>
    <w:r w:rsidR="00A20FBC">
      <w:rPr>
        <w:rFonts w:ascii="Arial" w:hAnsi="Arial"/>
        <w:sz w:val="16"/>
      </w:rPr>
      <w:t xml:space="preserve"> Im Silbertal 5 </w:t>
    </w:r>
    <w:r w:rsidR="00A20FBC">
      <w:rPr>
        <w:rFonts w:ascii="Symbol" w:hAnsi="Symbol"/>
        <w:sz w:val="16"/>
        <w:lang w:val="it-IT"/>
      </w:rPr>
      <w:t></w:t>
    </w:r>
    <w:r w:rsidR="00A20FBC">
      <w:rPr>
        <w:rFonts w:ascii="Arial" w:hAnsi="Arial"/>
        <w:sz w:val="16"/>
      </w:rPr>
      <w:t xml:space="preserve"> 56203 </w:t>
    </w:r>
    <w:proofErr w:type="spellStart"/>
    <w:r w:rsidR="00A20FBC">
      <w:rPr>
        <w:rFonts w:ascii="Arial" w:hAnsi="Arial"/>
        <w:sz w:val="16"/>
      </w:rPr>
      <w:t>Höhr</w:t>
    </w:r>
    <w:proofErr w:type="spellEnd"/>
    <w:r w:rsidR="00A20FBC">
      <w:rPr>
        <w:rFonts w:ascii="Arial" w:hAnsi="Arial"/>
        <w:sz w:val="16"/>
      </w:rPr>
      <w:t xml:space="preserve">-Grenzhausen; Geschäftsführerin: Rita Kruger,  </w:t>
    </w:r>
  </w:p>
  <w:p w:rsidR="00CC425B" w:rsidRPr="007720DD" w:rsidRDefault="00A20FBC">
    <w:pPr>
      <w:pStyle w:val="Fuzeile"/>
      <w:rPr>
        <w:lang w:val="da-DK"/>
      </w:rPr>
    </w:pPr>
    <w:proofErr w:type="spellStart"/>
    <w:r>
      <w:rPr>
        <w:rFonts w:ascii="Arial" w:hAnsi="Arial"/>
        <w:sz w:val="16"/>
        <w:lang w:val="fr-FR"/>
      </w:rPr>
      <w:t>Telefon</w:t>
    </w:r>
    <w:proofErr w:type="spellEnd"/>
    <w:r>
      <w:rPr>
        <w:rFonts w:ascii="Arial" w:hAnsi="Arial"/>
        <w:sz w:val="16"/>
        <w:lang w:val="fr-FR"/>
      </w:rPr>
      <w:t xml:space="preserve">: ++49 (0) 2624 9418060, </w:t>
    </w:r>
    <w:proofErr w:type="spellStart"/>
    <w:r>
      <w:rPr>
        <w:rFonts w:ascii="Arial" w:hAnsi="Arial"/>
        <w:sz w:val="16"/>
        <w:lang w:val="fr-FR"/>
      </w:rPr>
      <w:t>UstidNr</w:t>
    </w:r>
    <w:proofErr w:type="spellEnd"/>
    <w:r>
      <w:rPr>
        <w:rFonts w:ascii="Arial" w:hAnsi="Arial"/>
        <w:sz w:val="16"/>
        <w:lang w:val="fr-FR"/>
      </w:rPr>
      <w:t xml:space="preserve">.: DE 216 </w:t>
    </w:r>
    <w:proofErr w:type="gramStart"/>
    <w:r>
      <w:rPr>
        <w:rFonts w:ascii="Arial" w:hAnsi="Arial"/>
        <w:sz w:val="16"/>
        <w:lang w:val="fr-FR"/>
      </w:rPr>
      <w:t>999 526 ,</w:t>
    </w:r>
    <w:proofErr w:type="gramEnd"/>
    <w:r>
      <w:rPr>
        <w:rFonts w:ascii="Arial" w:hAnsi="Arial"/>
        <w:sz w:val="16"/>
        <w:lang w:val="fr-FR"/>
      </w:rPr>
      <w:br/>
      <w:t xml:space="preserve">Internet: </w:t>
    </w:r>
    <w:hyperlink r:id="rId1" w:history="1">
      <w:r w:rsidRPr="007720DD">
        <w:rPr>
          <w:rStyle w:val="Hyperlink"/>
          <w:rFonts w:ascii="Arial" w:hAnsi="Arial"/>
          <w:lang w:val="da-DK"/>
        </w:rPr>
        <w:t>www.tiny-ceramics.com</w:t>
      </w:r>
    </w:hyperlink>
    <w:hyperlink r:id="rId2" w:history="1">
      <w:r w:rsidRPr="007720DD">
        <w:rPr>
          <w:rStyle w:val="Hyperlink"/>
          <w:rFonts w:ascii="Arial" w:hAnsi="Arial"/>
          <w:lang w:val="da-DK"/>
        </w:rPr>
        <w:t xml:space="preserve"> </w:t>
      </w:r>
    </w:hyperlink>
    <w:r>
      <w:rPr>
        <w:rFonts w:ascii="Arial" w:hAnsi="Arial"/>
        <w:sz w:val="16"/>
        <w:lang w:val="fr-FR"/>
      </w:rPr>
      <w:t xml:space="preserve">Email: </w:t>
    </w:r>
    <w:hyperlink r:id="rId3" w:history="1">
      <w:r w:rsidRPr="007720DD">
        <w:rPr>
          <w:rStyle w:val="Hyperlink"/>
          <w:rFonts w:ascii="Arial" w:hAnsi="Arial"/>
          <w:lang w:val="da-DK"/>
        </w:rPr>
        <w:t>info@tinyceramics.de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65F" w:rsidRDefault="00F3665F">
      <w:r>
        <w:separator/>
      </w:r>
    </w:p>
  </w:footnote>
  <w:footnote w:type="continuationSeparator" w:id="0">
    <w:p w:rsidR="00F3665F" w:rsidRDefault="00F36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5B" w:rsidRDefault="007720DD">
    <w:pPr>
      <w:pStyle w:val="Kopfzeile"/>
      <w:rPr>
        <w:rFonts w:ascii="Arial" w:hAnsi="Arial" w:cs="Arial"/>
        <w:sz w:val="40"/>
      </w:rPr>
    </w:pPr>
    <w:r>
      <w:rPr>
        <w:noProof/>
        <w:lang w:eastAsia="de-DE"/>
      </w:rPr>
      <w:drawing>
        <wp:anchor distT="0" distB="0" distL="114935" distR="114935" simplePos="0" relativeHeight="251658752" behindDoc="1" locked="0" layoutInCell="1" allowOverlap="1">
          <wp:simplePos x="0" y="0"/>
          <wp:positionH relativeFrom="column">
            <wp:posOffset>4800600</wp:posOffset>
          </wp:positionH>
          <wp:positionV relativeFrom="paragraph">
            <wp:posOffset>-90170</wp:posOffset>
          </wp:positionV>
          <wp:extent cx="958215" cy="1142365"/>
          <wp:effectExtent l="0" t="0" r="0" b="63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1142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20FBC">
      <w:rPr>
        <w:rFonts w:ascii="Arial" w:hAnsi="Arial" w:cs="Arial"/>
        <w:sz w:val="40"/>
      </w:rPr>
      <w:t>Keramische Miniatur Fliesen</w:t>
    </w:r>
  </w:p>
  <w:p w:rsidR="00CC425B" w:rsidRDefault="00CC425B">
    <w:pPr>
      <w:pStyle w:val="Kopfzeile"/>
      <w:rPr>
        <w:rFonts w:ascii="Arial" w:hAnsi="Arial" w:cs="Arial"/>
      </w:rPr>
    </w:pPr>
  </w:p>
  <w:p w:rsidR="00CC425B" w:rsidRDefault="00CC425B">
    <w:pPr>
      <w:pStyle w:val="Kopfzeile"/>
      <w:rPr>
        <w:rFonts w:ascii="Arial" w:hAnsi="Arial" w:cs="Arial"/>
      </w:rPr>
    </w:pPr>
  </w:p>
  <w:p w:rsidR="00CC425B" w:rsidRDefault="00A20FBC">
    <w:pPr>
      <w:pStyle w:val="Kopfzeile"/>
      <w:rPr>
        <w:rFonts w:ascii="Arial" w:hAnsi="Arial" w:cs="Arial"/>
      </w:rPr>
    </w:pPr>
    <w:proofErr w:type="spellStart"/>
    <w:r>
      <w:rPr>
        <w:rFonts w:ascii="Arial" w:hAnsi="Arial" w:cs="Arial"/>
      </w:rPr>
      <w:t>unglasiert</w:t>
    </w:r>
    <w:proofErr w:type="spellEnd"/>
    <w:r>
      <w:rPr>
        <w:rFonts w:ascii="Arial" w:hAnsi="Arial" w:cs="Arial"/>
      </w:rPr>
      <w:t xml:space="preserve"> </w:t>
    </w:r>
    <w:r>
      <w:rPr>
        <w:rFonts w:ascii="Symbol" w:hAnsi="Symbol"/>
      </w:rPr>
      <w:t></w:t>
    </w:r>
    <w:r>
      <w:rPr>
        <w:rFonts w:ascii="Arial" w:hAnsi="Arial" w:cs="Arial"/>
      </w:rPr>
      <w:t xml:space="preserve"> glasiert </w:t>
    </w:r>
    <w:r>
      <w:rPr>
        <w:rFonts w:ascii="Symbol" w:hAnsi="Symbol"/>
      </w:rPr>
      <w:t></w:t>
    </w:r>
    <w:r>
      <w:rPr>
        <w:rFonts w:ascii="Arial" w:hAnsi="Arial" w:cs="Arial"/>
      </w:rPr>
      <w:t xml:space="preserve"> handbemalt</w:t>
    </w:r>
  </w:p>
  <w:p w:rsidR="00CC425B" w:rsidRDefault="00A20FBC">
    <w:pPr>
      <w:pStyle w:val="Kopfzeile"/>
    </w:pPr>
    <w:r>
      <w:rPr>
        <w:rFonts w:ascii="Arial" w:hAnsi="Arial" w:cs="Arial"/>
      </w:rPr>
      <w:t xml:space="preserve">in verschiedenen Formaten </w:t>
    </w:r>
    <w:r>
      <w:rPr>
        <w:rFonts w:ascii="Symbol" w:hAnsi="Symbol"/>
      </w:rPr>
      <w:t></w:t>
    </w:r>
    <w:r>
      <w:rPr>
        <w:rFonts w:ascii="Arial" w:hAnsi="Arial" w:cs="Arial"/>
      </w:rPr>
      <w:t xml:space="preserve"> individuelle Fertigung</w:t>
    </w:r>
    <w:r>
      <w:t xml:space="preserve">                  </w:t>
    </w:r>
  </w:p>
  <w:p w:rsidR="00CC425B" w:rsidRDefault="007720DD">
    <w:pPr>
      <w:pStyle w:val="Kopfzeile"/>
    </w:pPr>
    <w:r>
      <w:rPr>
        <w:noProof/>
        <w:lang w:eastAsia="de-DE"/>
      </w:rPr>
      <mc:AlternateContent>
        <mc:Choice Requires="wps">
          <w:drawing>
            <wp:anchor distT="0" distB="0" distL="114300" distR="114300" simplePos="0" relativeHeight="251656704" behindDoc="1" locked="0" layoutInCell="1" allowOverlap="1">
              <wp:simplePos x="0" y="0"/>
              <wp:positionH relativeFrom="column">
                <wp:posOffset>0</wp:posOffset>
              </wp:positionH>
              <wp:positionV relativeFrom="paragraph">
                <wp:posOffset>36830</wp:posOffset>
              </wp:positionV>
              <wp:extent cx="5829300" cy="0"/>
              <wp:effectExtent l="9525" t="8255" r="9525" b="1079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5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" strokeweight=".26mm">
              <v:stroke joinstyle="miter"/>
            </v:line>
          </w:pict>
        </mc:Fallback>
      </mc:AlternateContent>
    </w:r>
    <w:r w:rsidR="00A20FB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DD"/>
    <w:rsid w:val="00212FA9"/>
    <w:rsid w:val="002B091D"/>
    <w:rsid w:val="002F47AA"/>
    <w:rsid w:val="00346A17"/>
    <w:rsid w:val="006E6C7A"/>
    <w:rsid w:val="007720DD"/>
    <w:rsid w:val="00A20FBC"/>
    <w:rsid w:val="00BA0CD3"/>
    <w:rsid w:val="00CC425B"/>
    <w:rsid w:val="00F366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outlineLvl w:val="0"/>
    </w:pPr>
    <w:rPr>
      <w:b/>
      <w:bCs/>
      <w:sz w:val="28"/>
    </w:rPr>
  </w:style>
  <w:style w:type="paragraph" w:styleId="berschrift2">
    <w:name w:val="heading 2"/>
    <w:basedOn w:val="Standard"/>
    <w:next w:val="Standard"/>
    <w:qFormat/>
    <w:pPr>
      <w:keepNext/>
      <w:numPr>
        <w:ilvl w:val="1"/>
        <w:numId w:val="1"/>
      </w:numPr>
      <w:outlineLvl w:val="1"/>
    </w:pPr>
    <w:rPr>
      <w:b/>
      <w:bCs/>
      <w:sz w:val="32"/>
    </w:rPr>
  </w:style>
  <w:style w:type="paragraph" w:styleId="berschrift3">
    <w:name w:val="heading 3"/>
    <w:basedOn w:val="Standard"/>
    <w:next w:val="Standard"/>
    <w:qFormat/>
    <w:pPr>
      <w:keepNext/>
      <w:numPr>
        <w:ilvl w:val="2"/>
        <w:numId w:val="1"/>
      </w:numPr>
      <w:outlineLvl w:val="2"/>
    </w:pPr>
    <w:rPr>
      <w:sz w:val="32"/>
    </w:rPr>
  </w:style>
  <w:style w:type="paragraph" w:styleId="berschrift4">
    <w:name w:val="heading 4"/>
    <w:basedOn w:val="Standard"/>
    <w:next w:val="Standard"/>
    <w:qFormat/>
    <w:pPr>
      <w:keepNext/>
      <w:numPr>
        <w:ilvl w:val="3"/>
        <w:numId w:val="1"/>
      </w:numPr>
      <w:outlineLvl w:val="3"/>
    </w:pPr>
    <w:rPr>
      <w:b/>
      <w:bCs/>
      <w:sz w:val="40"/>
    </w:rPr>
  </w:style>
  <w:style w:type="paragraph" w:styleId="berschrift5">
    <w:name w:val="heading 5"/>
    <w:basedOn w:val="Standard"/>
    <w:next w:val="Standard"/>
    <w:qFormat/>
    <w:pPr>
      <w:keepNext/>
      <w:numPr>
        <w:ilvl w:val="4"/>
        <w:numId w:val="1"/>
      </w:numPr>
      <w:jc w:val="center"/>
      <w:outlineLvl w:val="4"/>
    </w:pPr>
    <w:rPr>
      <w:b/>
      <w:bCs/>
      <w:sz w:val="40"/>
      <w:u w:val="single"/>
    </w:rPr>
  </w:style>
  <w:style w:type="paragraph" w:styleId="berschrift6">
    <w:name w:val="heading 6"/>
    <w:basedOn w:val="Standard"/>
    <w:next w:val="Standard"/>
    <w:qFormat/>
    <w:pPr>
      <w:keepNext/>
      <w:numPr>
        <w:ilvl w:val="5"/>
        <w:numId w:val="1"/>
      </w:numPr>
      <w:jc w:val="center"/>
      <w:outlineLvl w:val="5"/>
    </w:pPr>
    <w:rPr>
      <w:sz w:val="32"/>
    </w:rPr>
  </w:style>
  <w:style w:type="paragraph" w:styleId="berschrift7">
    <w:name w:val="heading 7"/>
    <w:basedOn w:val="Standard"/>
    <w:next w:val="Standard"/>
    <w:qFormat/>
    <w:pPr>
      <w:keepNext/>
      <w:numPr>
        <w:ilvl w:val="6"/>
        <w:numId w:val="1"/>
      </w:numPr>
      <w:jc w:val="center"/>
      <w:outlineLvl w:val="6"/>
    </w:pPr>
    <w:rPr>
      <w:b/>
      <w:bCs/>
      <w:sz w:val="40"/>
    </w:rPr>
  </w:style>
  <w:style w:type="paragraph" w:styleId="berschrift8">
    <w:name w:val="heading 8"/>
    <w:basedOn w:val="Standard"/>
    <w:next w:val="Standard"/>
    <w:qFormat/>
    <w:pPr>
      <w:keepNext/>
      <w:numPr>
        <w:ilvl w:val="7"/>
        <w:numId w:val="1"/>
      </w:numPr>
      <w:ind w:left="2124" w:firstLine="0"/>
      <w:outlineLvl w:val="7"/>
    </w:pPr>
    <w:rPr>
      <w:sz w:val="32"/>
    </w:rPr>
  </w:style>
  <w:style w:type="paragraph" w:styleId="berschrift9">
    <w:name w:val="heading 9"/>
    <w:basedOn w:val="Standard"/>
    <w:next w:val="Standard"/>
    <w:qFormat/>
    <w:pPr>
      <w:keepNext/>
      <w:numPr>
        <w:ilvl w:val="8"/>
        <w:numId w:val="1"/>
      </w:numPr>
      <w:jc w:val="center"/>
      <w:outlineLvl w:val="8"/>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2124"/>
    </w:pPr>
    <w:rPr>
      <w:sz w:val="32"/>
    </w:rPr>
  </w:style>
  <w:style w:type="paragraph" w:customStyle="1" w:styleId="xl24">
    <w:name w:val="xl24"/>
    <w:basedOn w:val="Standard"/>
    <w:pPr>
      <w:pBdr>
        <w:top w:val="single" w:sz="4" w:space="0" w:color="000000"/>
        <w:left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Standard"/>
    <w:pPr>
      <w:pBdr>
        <w:left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6">
    <w:name w:val="xl26"/>
    <w:basedOn w:val="Standard"/>
    <w:pPr>
      <w:pBdr>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7">
    <w:name w:val="xl27"/>
    <w:basedOn w:val="Standard"/>
    <w:pPr>
      <w:pBdr>
        <w:top w:val="single" w:sz="4" w:space="0" w:color="000000"/>
        <w:left w:val="single" w:sz="4" w:space="0" w:color="000000"/>
      </w:pBdr>
      <w:spacing w:before="280" w:after="280"/>
    </w:pPr>
    <w:rPr>
      <w:rFonts w:ascii="Arial Unicode MS" w:eastAsia="Arial Unicode MS" w:hAnsi="Arial Unicode MS" w:cs="Arial Unicode MS"/>
    </w:rPr>
  </w:style>
  <w:style w:type="paragraph" w:customStyle="1" w:styleId="xl28">
    <w:name w:val="xl28"/>
    <w:basedOn w:val="Standard"/>
    <w:pPr>
      <w:pBdr>
        <w:top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29">
    <w:name w:val="xl29"/>
    <w:basedOn w:val="Standard"/>
    <w:pPr>
      <w:pBdr>
        <w:left w:val="single" w:sz="4" w:space="0" w:color="000000"/>
      </w:pBdr>
      <w:spacing w:before="280" w:after="280"/>
    </w:pPr>
    <w:rPr>
      <w:rFonts w:ascii="Arial Unicode MS" w:eastAsia="Arial Unicode MS" w:hAnsi="Arial Unicode MS" w:cs="Arial Unicode MS"/>
    </w:rPr>
  </w:style>
  <w:style w:type="paragraph" w:customStyle="1" w:styleId="xl30">
    <w:name w:val="xl30"/>
    <w:basedOn w:val="Standard"/>
    <w:pPr>
      <w:pBdr>
        <w:right w:val="single" w:sz="4" w:space="0" w:color="000000"/>
      </w:pBdr>
      <w:spacing w:before="280" w:after="280"/>
    </w:pPr>
    <w:rPr>
      <w:rFonts w:ascii="Arial Unicode MS" w:eastAsia="Arial Unicode MS" w:hAnsi="Arial Unicode MS" w:cs="Arial Unicode MS"/>
    </w:rPr>
  </w:style>
  <w:style w:type="paragraph" w:customStyle="1" w:styleId="xl31">
    <w:name w:val="xl31"/>
    <w:basedOn w:val="Standard"/>
    <w:pPr>
      <w:pBdr>
        <w:top w:val="single" w:sz="4" w:space="0" w:color="000000"/>
        <w:lef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Standard"/>
    <w:pPr>
      <w:pBdr>
        <w:top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3">
    <w:name w:val="xl33"/>
    <w:basedOn w:val="Standard"/>
    <w:pPr>
      <w:pBdr>
        <w:left w:val="single" w:sz="4" w:space="0" w:color="000000"/>
      </w:pBdr>
      <w:spacing w:before="280" w:after="280"/>
      <w:jc w:val="center"/>
    </w:pPr>
    <w:rPr>
      <w:rFonts w:ascii="Arial Unicode MS" w:eastAsia="Arial Unicode MS" w:hAnsi="Arial Unicode MS" w:cs="Arial Unicode MS"/>
    </w:rPr>
  </w:style>
  <w:style w:type="paragraph" w:customStyle="1" w:styleId="xl34">
    <w:name w:val="xl34"/>
    <w:basedOn w:val="Standard"/>
    <w:pPr>
      <w:pBdr>
        <w:right w:val="single" w:sz="4" w:space="0" w:color="000000"/>
      </w:pBdr>
      <w:spacing w:before="280" w:after="280"/>
      <w:jc w:val="center"/>
    </w:pPr>
    <w:rPr>
      <w:rFonts w:ascii="Arial Unicode MS" w:eastAsia="Arial Unicode MS" w:hAnsi="Arial Unicode MS" w:cs="Arial Unicode MS"/>
    </w:rPr>
  </w:style>
  <w:style w:type="paragraph" w:customStyle="1" w:styleId="xl35">
    <w:name w:val="xl35"/>
    <w:basedOn w:val="Standard"/>
    <w:pPr>
      <w:pBdr>
        <w:left w:val="single" w:sz="4" w:space="0" w:color="000000"/>
      </w:pBdr>
      <w:spacing w:before="280" w:after="280"/>
      <w:jc w:val="center"/>
    </w:pPr>
    <w:rPr>
      <w:rFonts w:ascii="Arial Unicode MS" w:eastAsia="Arial Unicode MS" w:hAnsi="Arial Unicode MS" w:cs="Arial Unicode MS"/>
    </w:rPr>
  </w:style>
  <w:style w:type="paragraph" w:customStyle="1" w:styleId="xl36">
    <w:name w:val="xl36"/>
    <w:basedOn w:val="Standard"/>
    <w:pPr>
      <w:pBdr>
        <w:right w:val="single" w:sz="4" w:space="0" w:color="000000"/>
      </w:pBdr>
      <w:spacing w:before="280" w:after="280"/>
      <w:jc w:val="center"/>
    </w:pPr>
    <w:rPr>
      <w:rFonts w:ascii="Arial Unicode MS" w:eastAsia="Arial Unicode MS" w:hAnsi="Arial Unicode MS" w:cs="Arial Unicode MS"/>
    </w:rPr>
  </w:style>
  <w:style w:type="paragraph" w:customStyle="1" w:styleId="xl37">
    <w:name w:val="xl37"/>
    <w:basedOn w:val="Standard"/>
    <w:pPr>
      <w:pBdr>
        <w:left w:val="single" w:sz="4" w:space="0" w:color="000000"/>
        <w:bottom w:val="single" w:sz="4" w:space="0" w:color="000000"/>
      </w:pBdr>
      <w:spacing w:before="280" w:after="280"/>
      <w:jc w:val="center"/>
    </w:pPr>
    <w:rPr>
      <w:rFonts w:ascii="Arial Unicode MS" w:eastAsia="Arial Unicode MS" w:hAnsi="Arial Unicode MS" w:cs="Arial Unicode MS"/>
    </w:rPr>
  </w:style>
  <w:style w:type="paragraph" w:customStyle="1" w:styleId="xl38">
    <w:name w:val="xl38"/>
    <w:basedOn w:val="Standard"/>
    <w:pPr>
      <w:pBdr>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9">
    <w:name w:val="xl39"/>
    <w:basedOn w:val="Standard"/>
    <w:pPr>
      <w:pBdr>
        <w:left w:val="single" w:sz="4" w:space="0" w:color="000000"/>
        <w:bottom w:val="single" w:sz="4" w:space="0" w:color="000000"/>
      </w:pBdr>
      <w:spacing w:before="280" w:after="280"/>
    </w:pPr>
    <w:rPr>
      <w:rFonts w:ascii="Arial Unicode MS" w:eastAsia="Arial Unicode MS" w:hAnsi="Arial Unicode MS" w:cs="Arial Unicode MS"/>
    </w:rPr>
  </w:style>
  <w:style w:type="paragraph" w:customStyle="1" w:styleId="xl40">
    <w:name w:val="xl40"/>
    <w:basedOn w:val="Standard"/>
    <w:pPr>
      <w:pBdr>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1">
    <w:name w:val="xl41"/>
    <w:basedOn w:val="Standard"/>
    <w:pPr>
      <w:pBdr>
        <w:top w:val="single" w:sz="4" w:space="0" w:color="000000"/>
        <w:left w:val="single" w:sz="4" w:space="0" w:color="000000"/>
      </w:pBdr>
      <w:spacing w:before="280" w:after="280"/>
    </w:pPr>
    <w:rPr>
      <w:rFonts w:ascii="Arial" w:eastAsia="Arial Unicode MS" w:hAnsi="Arial" w:cs="Arial"/>
      <w:b/>
      <w:bCs/>
    </w:rPr>
  </w:style>
  <w:style w:type="paragraph" w:customStyle="1" w:styleId="xl42">
    <w:name w:val="xl42"/>
    <w:basedOn w:val="Standard"/>
    <w:pPr>
      <w:pBdr>
        <w:top w:val="single" w:sz="4" w:space="0" w:color="000000"/>
      </w:pBdr>
      <w:spacing w:before="280" w:after="280"/>
    </w:pPr>
    <w:rPr>
      <w:rFonts w:ascii="Arial Unicode MS" w:eastAsia="Arial Unicode MS" w:hAnsi="Arial Unicode MS" w:cs="Arial Unicode MS"/>
    </w:rPr>
  </w:style>
  <w:style w:type="paragraph" w:customStyle="1" w:styleId="xl43">
    <w:name w:val="xl43"/>
    <w:basedOn w:val="Standard"/>
    <w:pPr>
      <w:pBdr>
        <w:bottom w:val="single" w:sz="4" w:space="0" w:color="000000"/>
      </w:pBdr>
      <w:spacing w:before="280" w:after="280"/>
    </w:pPr>
    <w:rPr>
      <w:rFonts w:ascii="Arial Unicode MS" w:eastAsia="Arial Unicode MS" w:hAnsi="Arial Unicode MS" w:cs="Arial Unicode MS"/>
    </w:rPr>
  </w:style>
  <w:style w:type="paragraph" w:customStyle="1" w:styleId="xl44">
    <w:name w:val="xl44"/>
    <w:basedOn w:val="Standard"/>
    <w:pPr>
      <w:pBdr>
        <w:top w:val="single" w:sz="4" w:space="0" w:color="000000"/>
        <w:left w:val="single" w:sz="4" w:space="0" w:color="000000"/>
      </w:pBdr>
      <w:spacing w:before="280" w:after="280"/>
      <w:jc w:val="center"/>
    </w:pPr>
    <w:rPr>
      <w:rFonts w:ascii="Arial Unicode MS" w:eastAsia="Arial Unicode MS" w:hAnsi="Arial Unicode MS" w:cs="Arial Unicode MS"/>
    </w:rPr>
  </w:style>
  <w:style w:type="paragraph" w:customStyle="1" w:styleId="xl45">
    <w:name w:val="xl45"/>
    <w:basedOn w:val="Standard"/>
    <w:pPr>
      <w:pBdr>
        <w:top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46">
    <w:name w:val="xl46"/>
    <w:basedOn w:val="Standard"/>
    <w:pPr>
      <w:pBdr>
        <w:top w:val="single" w:sz="4" w:space="0" w:color="000000"/>
        <w:left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7">
    <w:name w:val="xl47"/>
    <w:basedOn w:val="Standard"/>
    <w:pPr>
      <w:pBdr>
        <w:left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8">
    <w:name w:val="xl48"/>
    <w:basedOn w:val="Standard"/>
    <w:pPr>
      <w:pBdr>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character" w:styleId="BesuchterHyperlink">
    <w:name w:val="FollowedHyperlink"/>
    <w:basedOn w:val="Absatz-Standardschriftart"/>
    <w:uiPriority w:val="99"/>
    <w:semiHidden/>
    <w:unhideWhenUsed/>
    <w:rsid w:val="007720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outlineLvl w:val="0"/>
    </w:pPr>
    <w:rPr>
      <w:b/>
      <w:bCs/>
      <w:sz w:val="28"/>
    </w:rPr>
  </w:style>
  <w:style w:type="paragraph" w:styleId="berschrift2">
    <w:name w:val="heading 2"/>
    <w:basedOn w:val="Standard"/>
    <w:next w:val="Standard"/>
    <w:qFormat/>
    <w:pPr>
      <w:keepNext/>
      <w:numPr>
        <w:ilvl w:val="1"/>
        <w:numId w:val="1"/>
      </w:numPr>
      <w:outlineLvl w:val="1"/>
    </w:pPr>
    <w:rPr>
      <w:b/>
      <w:bCs/>
      <w:sz w:val="32"/>
    </w:rPr>
  </w:style>
  <w:style w:type="paragraph" w:styleId="berschrift3">
    <w:name w:val="heading 3"/>
    <w:basedOn w:val="Standard"/>
    <w:next w:val="Standard"/>
    <w:qFormat/>
    <w:pPr>
      <w:keepNext/>
      <w:numPr>
        <w:ilvl w:val="2"/>
        <w:numId w:val="1"/>
      </w:numPr>
      <w:outlineLvl w:val="2"/>
    </w:pPr>
    <w:rPr>
      <w:sz w:val="32"/>
    </w:rPr>
  </w:style>
  <w:style w:type="paragraph" w:styleId="berschrift4">
    <w:name w:val="heading 4"/>
    <w:basedOn w:val="Standard"/>
    <w:next w:val="Standard"/>
    <w:qFormat/>
    <w:pPr>
      <w:keepNext/>
      <w:numPr>
        <w:ilvl w:val="3"/>
        <w:numId w:val="1"/>
      </w:numPr>
      <w:outlineLvl w:val="3"/>
    </w:pPr>
    <w:rPr>
      <w:b/>
      <w:bCs/>
      <w:sz w:val="40"/>
    </w:rPr>
  </w:style>
  <w:style w:type="paragraph" w:styleId="berschrift5">
    <w:name w:val="heading 5"/>
    <w:basedOn w:val="Standard"/>
    <w:next w:val="Standard"/>
    <w:qFormat/>
    <w:pPr>
      <w:keepNext/>
      <w:numPr>
        <w:ilvl w:val="4"/>
        <w:numId w:val="1"/>
      </w:numPr>
      <w:jc w:val="center"/>
      <w:outlineLvl w:val="4"/>
    </w:pPr>
    <w:rPr>
      <w:b/>
      <w:bCs/>
      <w:sz w:val="40"/>
      <w:u w:val="single"/>
    </w:rPr>
  </w:style>
  <w:style w:type="paragraph" w:styleId="berschrift6">
    <w:name w:val="heading 6"/>
    <w:basedOn w:val="Standard"/>
    <w:next w:val="Standard"/>
    <w:qFormat/>
    <w:pPr>
      <w:keepNext/>
      <w:numPr>
        <w:ilvl w:val="5"/>
        <w:numId w:val="1"/>
      </w:numPr>
      <w:jc w:val="center"/>
      <w:outlineLvl w:val="5"/>
    </w:pPr>
    <w:rPr>
      <w:sz w:val="32"/>
    </w:rPr>
  </w:style>
  <w:style w:type="paragraph" w:styleId="berschrift7">
    <w:name w:val="heading 7"/>
    <w:basedOn w:val="Standard"/>
    <w:next w:val="Standard"/>
    <w:qFormat/>
    <w:pPr>
      <w:keepNext/>
      <w:numPr>
        <w:ilvl w:val="6"/>
        <w:numId w:val="1"/>
      </w:numPr>
      <w:jc w:val="center"/>
      <w:outlineLvl w:val="6"/>
    </w:pPr>
    <w:rPr>
      <w:b/>
      <w:bCs/>
      <w:sz w:val="40"/>
    </w:rPr>
  </w:style>
  <w:style w:type="paragraph" w:styleId="berschrift8">
    <w:name w:val="heading 8"/>
    <w:basedOn w:val="Standard"/>
    <w:next w:val="Standard"/>
    <w:qFormat/>
    <w:pPr>
      <w:keepNext/>
      <w:numPr>
        <w:ilvl w:val="7"/>
        <w:numId w:val="1"/>
      </w:numPr>
      <w:ind w:left="2124" w:firstLine="0"/>
      <w:outlineLvl w:val="7"/>
    </w:pPr>
    <w:rPr>
      <w:sz w:val="32"/>
    </w:rPr>
  </w:style>
  <w:style w:type="paragraph" w:styleId="berschrift9">
    <w:name w:val="heading 9"/>
    <w:basedOn w:val="Standard"/>
    <w:next w:val="Standard"/>
    <w:qFormat/>
    <w:pPr>
      <w:keepNext/>
      <w:numPr>
        <w:ilvl w:val="8"/>
        <w:numId w:val="1"/>
      </w:numPr>
      <w:jc w:val="center"/>
      <w:outlineLvl w:val="8"/>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2124"/>
    </w:pPr>
    <w:rPr>
      <w:sz w:val="32"/>
    </w:rPr>
  </w:style>
  <w:style w:type="paragraph" w:customStyle="1" w:styleId="xl24">
    <w:name w:val="xl24"/>
    <w:basedOn w:val="Standard"/>
    <w:pPr>
      <w:pBdr>
        <w:top w:val="single" w:sz="4" w:space="0" w:color="000000"/>
        <w:left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Standard"/>
    <w:pPr>
      <w:pBdr>
        <w:left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6">
    <w:name w:val="xl26"/>
    <w:basedOn w:val="Standard"/>
    <w:pPr>
      <w:pBdr>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7">
    <w:name w:val="xl27"/>
    <w:basedOn w:val="Standard"/>
    <w:pPr>
      <w:pBdr>
        <w:top w:val="single" w:sz="4" w:space="0" w:color="000000"/>
        <w:left w:val="single" w:sz="4" w:space="0" w:color="000000"/>
      </w:pBdr>
      <w:spacing w:before="280" w:after="280"/>
    </w:pPr>
    <w:rPr>
      <w:rFonts w:ascii="Arial Unicode MS" w:eastAsia="Arial Unicode MS" w:hAnsi="Arial Unicode MS" w:cs="Arial Unicode MS"/>
    </w:rPr>
  </w:style>
  <w:style w:type="paragraph" w:customStyle="1" w:styleId="xl28">
    <w:name w:val="xl28"/>
    <w:basedOn w:val="Standard"/>
    <w:pPr>
      <w:pBdr>
        <w:top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29">
    <w:name w:val="xl29"/>
    <w:basedOn w:val="Standard"/>
    <w:pPr>
      <w:pBdr>
        <w:left w:val="single" w:sz="4" w:space="0" w:color="000000"/>
      </w:pBdr>
      <w:spacing w:before="280" w:after="280"/>
    </w:pPr>
    <w:rPr>
      <w:rFonts w:ascii="Arial Unicode MS" w:eastAsia="Arial Unicode MS" w:hAnsi="Arial Unicode MS" w:cs="Arial Unicode MS"/>
    </w:rPr>
  </w:style>
  <w:style w:type="paragraph" w:customStyle="1" w:styleId="xl30">
    <w:name w:val="xl30"/>
    <w:basedOn w:val="Standard"/>
    <w:pPr>
      <w:pBdr>
        <w:right w:val="single" w:sz="4" w:space="0" w:color="000000"/>
      </w:pBdr>
      <w:spacing w:before="280" w:after="280"/>
    </w:pPr>
    <w:rPr>
      <w:rFonts w:ascii="Arial Unicode MS" w:eastAsia="Arial Unicode MS" w:hAnsi="Arial Unicode MS" w:cs="Arial Unicode MS"/>
    </w:rPr>
  </w:style>
  <w:style w:type="paragraph" w:customStyle="1" w:styleId="xl31">
    <w:name w:val="xl31"/>
    <w:basedOn w:val="Standard"/>
    <w:pPr>
      <w:pBdr>
        <w:top w:val="single" w:sz="4" w:space="0" w:color="000000"/>
        <w:lef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Standard"/>
    <w:pPr>
      <w:pBdr>
        <w:top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3">
    <w:name w:val="xl33"/>
    <w:basedOn w:val="Standard"/>
    <w:pPr>
      <w:pBdr>
        <w:left w:val="single" w:sz="4" w:space="0" w:color="000000"/>
      </w:pBdr>
      <w:spacing w:before="280" w:after="280"/>
      <w:jc w:val="center"/>
    </w:pPr>
    <w:rPr>
      <w:rFonts w:ascii="Arial Unicode MS" w:eastAsia="Arial Unicode MS" w:hAnsi="Arial Unicode MS" w:cs="Arial Unicode MS"/>
    </w:rPr>
  </w:style>
  <w:style w:type="paragraph" w:customStyle="1" w:styleId="xl34">
    <w:name w:val="xl34"/>
    <w:basedOn w:val="Standard"/>
    <w:pPr>
      <w:pBdr>
        <w:right w:val="single" w:sz="4" w:space="0" w:color="000000"/>
      </w:pBdr>
      <w:spacing w:before="280" w:after="280"/>
      <w:jc w:val="center"/>
    </w:pPr>
    <w:rPr>
      <w:rFonts w:ascii="Arial Unicode MS" w:eastAsia="Arial Unicode MS" w:hAnsi="Arial Unicode MS" w:cs="Arial Unicode MS"/>
    </w:rPr>
  </w:style>
  <w:style w:type="paragraph" w:customStyle="1" w:styleId="xl35">
    <w:name w:val="xl35"/>
    <w:basedOn w:val="Standard"/>
    <w:pPr>
      <w:pBdr>
        <w:left w:val="single" w:sz="4" w:space="0" w:color="000000"/>
      </w:pBdr>
      <w:spacing w:before="280" w:after="280"/>
      <w:jc w:val="center"/>
    </w:pPr>
    <w:rPr>
      <w:rFonts w:ascii="Arial Unicode MS" w:eastAsia="Arial Unicode MS" w:hAnsi="Arial Unicode MS" w:cs="Arial Unicode MS"/>
    </w:rPr>
  </w:style>
  <w:style w:type="paragraph" w:customStyle="1" w:styleId="xl36">
    <w:name w:val="xl36"/>
    <w:basedOn w:val="Standard"/>
    <w:pPr>
      <w:pBdr>
        <w:right w:val="single" w:sz="4" w:space="0" w:color="000000"/>
      </w:pBdr>
      <w:spacing w:before="280" w:after="280"/>
      <w:jc w:val="center"/>
    </w:pPr>
    <w:rPr>
      <w:rFonts w:ascii="Arial Unicode MS" w:eastAsia="Arial Unicode MS" w:hAnsi="Arial Unicode MS" w:cs="Arial Unicode MS"/>
    </w:rPr>
  </w:style>
  <w:style w:type="paragraph" w:customStyle="1" w:styleId="xl37">
    <w:name w:val="xl37"/>
    <w:basedOn w:val="Standard"/>
    <w:pPr>
      <w:pBdr>
        <w:left w:val="single" w:sz="4" w:space="0" w:color="000000"/>
        <w:bottom w:val="single" w:sz="4" w:space="0" w:color="000000"/>
      </w:pBdr>
      <w:spacing w:before="280" w:after="280"/>
      <w:jc w:val="center"/>
    </w:pPr>
    <w:rPr>
      <w:rFonts w:ascii="Arial Unicode MS" w:eastAsia="Arial Unicode MS" w:hAnsi="Arial Unicode MS" w:cs="Arial Unicode MS"/>
    </w:rPr>
  </w:style>
  <w:style w:type="paragraph" w:customStyle="1" w:styleId="xl38">
    <w:name w:val="xl38"/>
    <w:basedOn w:val="Standard"/>
    <w:pPr>
      <w:pBdr>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9">
    <w:name w:val="xl39"/>
    <w:basedOn w:val="Standard"/>
    <w:pPr>
      <w:pBdr>
        <w:left w:val="single" w:sz="4" w:space="0" w:color="000000"/>
        <w:bottom w:val="single" w:sz="4" w:space="0" w:color="000000"/>
      </w:pBdr>
      <w:spacing w:before="280" w:after="280"/>
    </w:pPr>
    <w:rPr>
      <w:rFonts w:ascii="Arial Unicode MS" w:eastAsia="Arial Unicode MS" w:hAnsi="Arial Unicode MS" w:cs="Arial Unicode MS"/>
    </w:rPr>
  </w:style>
  <w:style w:type="paragraph" w:customStyle="1" w:styleId="xl40">
    <w:name w:val="xl40"/>
    <w:basedOn w:val="Standard"/>
    <w:pPr>
      <w:pBdr>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1">
    <w:name w:val="xl41"/>
    <w:basedOn w:val="Standard"/>
    <w:pPr>
      <w:pBdr>
        <w:top w:val="single" w:sz="4" w:space="0" w:color="000000"/>
        <w:left w:val="single" w:sz="4" w:space="0" w:color="000000"/>
      </w:pBdr>
      <w:spacing w:before="280" w:after="280"/>
    </w:pPr>
    <w:rPr>
      <w:rFonts w:ascii="Arial" w:eastAsia="Arial Unicode MS" w:hAnsi="Arial" w:cs="Arial"/>
      <w:b/>
      <w:bCs/>
    </w:rPr>
  </w:style>
  <w:style w:type="paragraph" w:customStyle="1" w:styleId="xl42">
    <w:name w:val="xl42"/>
    <w:basedOn w:val="Standard"/>
    <w:pPr>
      <w:pBdr>
        <w:top w:val="single" w:sz="4" w:space="0" w:color="000000"/>
      </w:pBdr>
      <w:spacing w:before="280" w:after="280"/>
    </w:pPr>
    <w:rPr>
      <w:rFonts w:ascii="Arial Unicode MS" w:eastAsia="Arial Unicode MS" w:hAnsi="Arial Unicode MS" w:cs="Arial Unicode MS"/>
    </w:rPr>
  </w:style>
  <w:style w:type="paragraph" w:customStyle="1" w:styleId="xl43">
    <w:name w:val="xl43"/>
    <w:basedOn w:val="Standard"/>
    <w:pPr>
      <w:pBdr>
        <w:bottom w:val="single" w:sz="4" w:space="0" w:color="000000"/>
      </w:pBdr>
      <w:spacing w:before="280" w:after="280"/>
    </w:pPr>
    <w:rPr>
      <w:rFonts w:ascii="Arial Unicode MS" w:eastAsia="Arial Unicode MS" w:hAnsi="Arial Unicode MS" w:cs="Arial Unicode MS"/>
    </w:rPr>
  </w:style>
  <w:style w:type="paragraph" w:customStyle="1" w:styleId="xl44">
    <w:name w:val="xl44"/>
    <w:basedOn w:val="Standard"/>
    <w:pPr>
      <w:pBdr>
        <w:top w:val="single" w:sz="4" w:space="0" w:color="000000"/>
        <w:left w:val="single" w:sz="4" w:space="0" w:color="000000"/>
      </w:pBdr>
      <w:spacing w:before="280" w:after="280"/>
      <w:jc w:val="center"/>
    </w:pPr>
    <w:rPr>
      <w:rFonts w:ascii="Arial Unicode MS" w:eastAsia="Arial Unicode MS" w:hAnsi="Arial Unicode MS" w:cs="Arial Unicode MS"/>
    </w:rPr>
  </w:style>
  <w:style w:type="paragraph" w:customStyle="1" w:styleId="xl45">
    <w:name w:val="xl45"/>
    <w:basedOn w:val="Standard"/>
    <w:pPr>
      <w:pBdr>
        <w:top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46">
    <w:name w:val="xl46"/>
    <w:basedOn w:val="Standard"/>
    <w:pPr>
      <w:pBdr>
        <w:top w:val="single" w:sz="4" w:space="0" w:color="000000"/>
        <w:left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7">
    <w:name w:val="xl47"/>
    <w:basedOn w:val="Standard"/>
    <w:pPr>
      <w:pBdr>
        <w:left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8">
    <w:name w:val="xl48"/>
    <w:basedOn w:val="Standard"/>
    <w:pPr>
      <w:pBdr>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character" w:styleId="BesuchterHyperlink">
    <w:name w:val="FollowedHyperlink"/>
    <w:basedOn w:val="Absatz-Standardschriftart"/>
    <w:uiPriority w:val="99"/>
    <w:semiHidden/>
    <w:unhideWhenUsed/>
    <w:rsid w:val="007720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E_search.asp?action=finden&amp;Searchword1=Fugenmitte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tinyceramics.de" TargetMode="External"/><Relationship Id="rId2" Type="http://schemas.openxmlformats.org/officeDocument/2006/relationships/hyperlink" Target="http://www.tinyceramics.de/" TargetMode="External"/><Relationship Id="rId1" Type="http://schemas.openxmlformats.org/officeDocument/2006/relationships/hyperlink" Target="http://www.tiny-ceram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Delft</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Delft</dc:title>
  <dc:creator>Rita Kruger</dc:creator>
  <cp:lastModifiedBy>Faust</cp:lastModifiedBy>
  <cp:revision>3</cp:revision>
  <cp:lastPrinted>2012-07-12T20:24:00Z</cp:lastPrinted>
  <dcterms:created xsi:type="dcterms:W3CDTF">2012-07-16T21:07:00Z</dcterms:created>
  <dcterms:modified xsi:type="dcterms:W3CDTF">2012-07-17T07:04:00Z</dcterms:modified>
</cp:coreProperties>
</file>